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8C942" w14:textId="70297119" w:rsidR="007C38A5" w:rsidRPr="007C38A5" w:rsidRDefault="00573D7C" w:rsidP="00DA5E2C">
      <w:pPr>
        <w:pStyle w:val="NoNum"/>
        <w:rPr>
          <w:b/>
          <w:bCs/>
        </w:rPr>
      </w:pPr>
      <w:r>
        <w:rPr>
          <w:b/>
          <w:bCs/>
        </w:rPr>
        <w:t>Suring</w:t>
      </w:r>
      <w:r w:rsidR="007C38A5" w:rsidRPr="007C38A5">
        <w:rPr>
          <w:b/>
          <w:bCs/>
        </w:rPr>
        <w:t xml:space="preserve"> New Zealand –</w:t>
      </w:r>
      <w:r w:rsidR="007C38A5">
        <w:rPr>
          <w:b/>
          <w:bCs/>
        </w:rPr>
        <w:t xml:space="preserve"> Proposed Constitution</w:t>
      </w:r>
    </w:p>
    <w:p w14:paraId="54F362CE" w14:textId="77777777" w:rsidR="007C38A5" w:rsidRDefault="007C38A5" w:rsidP="00DA5E2C">
      <w:pPr>
        <w:pStyle w:val="NoNum"/>
      </w:pPr>
    </w:p>
    <w:p w14:paraId="57B655B3" w14:textId="2C4E2F20" w:rsidR="007C38A5" w:rsidRPr="007C38A5" w:rsidRDefault="00573D7C" w:rsidP="00DA5E2C">
      <w:pPr>
        <w:pStyle w:val="NoNum"/>
      </w:pPr>
      <w:r>
        <w:t>Surfing</w:t>
      </w:r>
      <w:r w:rsidR="007C38A5" w:rsidRPr="007C38A5">
        <w:t xml:space="preserve"> New Zealand</w:t>
      </w:r>
      <w:r w:rsidR="007C38A5">
        <w:t xml:space="preserve"> (</w:t>
      </w:r>
      <w:r>
        <w:rPr>
          <w:b/>
          <w:bCs/>
        </w:rPr>
        <w:t xml:space="preserve">Surfing </w:t>
      </w:r>
      <w:r w:rsidR="007C38A5">
        <w:rPr>
          <w:b/>
          <w:bCs/>
        </w:rPr>
        <w:t>NZ</w:t>
      </w:r>
      <w:r w:rsidR="007C38A5">
        <w:t>)</w:t>
      </w:r>
      <w:r w:rsidR="007C38A5" w:rsidRPr="007C38A5">
        <w:t xml:space="preserve"> proposes to </w:t>
      </w:r>
      <w:r w:rsidR="000B0CD6">
        <w:t xml:space="preserve">amend its </w:t>
      </w:r>
      <w:r w:rsidR="007C38A5" w:rsidRPr="007C38A5">
        <w:t xml:space="preserve">Constitution in the form set out in the </w:t>
      </w:r>
      <w:r w:rsidR="007C38A5" w:rsidRPr="007C38A5">
        <w:rPr>
          <w:b/>
          <w:bCs/>
        </w:rPr>
        <w:t>attached</w:t>
      </w:r>
      <w:r w:rsidR="007C38A5" w:rsidRPr="007C38A5">
        <w:t xml:space="preserve"> papers.</w:t>
      </w:r>
      <w:r w:rsidR="000B0CD6" w:rsidRPr="000B0CD6">
        <w:t xml:space="preserve"> </w:t>
      </w:r>
      <w:r w:rsidR="000B0CD6">
        <w:t xml:space="preserve">This summary does not purport to </w:t>
      </w:r>
      <w:r w:rsidR="000B0CD6" w:rsidRPr="007C38A5">
        <w:t>set out all changes between the current Constitution and the proposed Constitution</w:t>
      </w:r>
      <w:r w:rsidR="000B0CD6">
        <w:t>.</w:t>
      </w:r>
    </w:p>
    <w:p w14:paraId="1D3EA060" w14:textId="78E60A5F" w:rsidR="007C38A5" w:rsidRDefault="00C655CB" w:rsidP="00DA5E2C">
      <w:pPr>
        <w:pStyle w:val="NoNum"/>
      </w:pPr>
      <w:r>
        <w:t>Rule</w:t>
      </w:r>
      <w:r w:rsidR="00573D7C">
        <w:t xml:space="preserve"> </w:t>
      </w:r>
      <w:r w:rsidR="007C38A5" w:rsidRPr="005857FE">
        <w:t xml:space="preserve">references below are to </w:t>
      </w:r>
      <w:r>
        <w:t>Rules</w:t>
      </w:r>
      <w:r w:rsidR="007C38A5" w:rsidRPr="005857FE">
        <w:t xml:space="preserve"> in the proposed</w:t>
      </w:r>
      <w:r w:rsidR="00AF3EA9">
        <w:t xml:space="preserve"> version of the</w:t>
      </w:r>
      <w:r w:rsidR="007C38A5" w:rsidRPr="005857FE">
        <w:t xml:space="preserve"> Constitution</w:t>
      </w:r>
      <w:r w:rsidR="00F51D2F" w:rsidRPr="005857FE">
        <w:t>, unless stated otherwise</w:t>
      </w:r>
      <w:r w:rsidR="007C38A5" w:rsidRPr="005857FE">
        <w:t>.</w:t>
      </w:r>
    </w:p>
    <w:p w14:paraId="0123D94D" w14:textId="77777777" w:rsidR="007C38A5" w:rsidRPr="007C38A5" w:rsidRDefault="007C38A5" w:rsidP="00DA5E2C">
      <w:pPr>
        <w:pStyle w:val="NoNum"/>
      </w:pPr>
    </w:p>
    <w:p w14:paraId="18E7D2A3" w14:textId="77777777" w:rsidR="007C38A5" w:rsidRDefault="007C38A5" w:rsidP="00DA5E2C">
      <w:pPr>
        <w:pStyle w:val="NoNum"/>
        <w:rPr>
          <w:b/>
          <w:bCs/>
          <w:i/>
          <w:iCs/>
        </w:rPr>
      </w:pPr>
      <w:r>
        <w:rPr>
          <w:b/>
          <w:bCs/>
          <w:i/>
          <w:iCs/>
        </w:rPr>
        <w:t>Mandatory changes</w:t>
      </w:r>
    </w:p>
    <w:p w14:paraId="7A022EA5" w14:textId="7ED08A32" w:rsidR="007C38A5" w:rsidRPr="007C38A5" w:rsidRDefault="007C38A5" w:rsidP="00DA5E2C">
      <w:pPr>
        <w:pStyle w:val="NoNum"/>
      </w:pPr>
      <w:r w:rsidRPr="007C38A5">
        <w:t>A number of the changes are required to comply with the Incorporated Societies Act 2022</w:t>
      </w:r>
      <w:r>
        <w:t xml:space="preserve"> (</w:t>
      </w:r>
      <w:r>
        <w:rPr>
          <w:b/>
          <w:bCs/>
        </w:rPr>
        <w:t>Act</w:t>
      </w:r>
      <w:r>
        <w:t>)</w:t>
      </w:r>
      <w:r w:rsidRPr="007C38A5">
        <w:t>. These include:</w:t>
      </w:r>
    </w:p>
    <w:p w14:paraId="6FAA1620" w14:textId="5F1E3909" w:rsidR="007C38A5" w:rsidRPr="00C66719" w:rsidRDefault="007C38A5" w:rsidP="007C38A5">
      <w:pPr>
        <w:pStyle w:val="Heading1"/>
        <w:numPr>
          <w:ilvl w:val="0"/>
          <w:numId w:val="7"/>
        </w:numPr>
      </w:pPr>
      <w:r w:rsidRPr="00C66719">
        <w:rPr>
          <w:b/>
          <w:bCs/>
        </w:rPr>
        <w:t>Member consent</w:t>
      </w:r>
      <w:r w:rsidRPr="00C66719">
        <w:t xml:space="preserve"> (</w:t>
      </w:r>
      <w:r w:rsidR="00D53655">
        <w:t>Rule</w:t>
      </w:r>
      <w:r w:rsidR="00D53655">
        <w:t>s</w:t>
      </w:r>
      <w:r w:rsidR="00D53655">
        <w:t xml:space="preserve"> </w:t>
      </w:r>
      <w:r w:rsidR="00573D7C">
        <w:t>5.4 and 10.4</w:t>
      </w:r>
      <w:r w:rsidR="00097E03">
        <w:t>)</w:t>
      </w:r>
      <w:r w:rsidRPr="00C66719">
        <w:t xml:space="preserve">: </w:t>
      </w:r>
      <w:r>
        <w:t>A</w:t>
      </w:r>
      <w:r w:rsidRPr="00C66719">
        <w:t xml:space="preserve"> requirement that a person must consent to be a member</w:t>
      </w:r>
      <w:r>
        <w:t xml:space="preserve"> of </w:t>
      </w:r>
      <w:r w:rsidR="00573D7C">
        <w:t xml:space="preserve">Surfing </w:t>
      </w:r>
      <w:r>
        <w:t>NZ</w:t>
      </w:r>
      <w:r w:rsidRPr="00C66719">
        <w:t>.</w:t>
      </w:r>
    </w:p>
    <w:p w14:paraId="3C1ADBB6" w14:textId="4B477E17" w:rsidR="00DC3A9D" w:rsidRDefault="00DC3A9D" w:rsidP="00DC3A9D">
      <w:pPr>
        <w:pStyle w:val="Heading1"/>
      </w:pPr>
      <w:r w:rsidRPr="00DC3A9D">
        <w:rPr>
          <w:b/>
          <w:bCs/>
        </w:rPr>
        <w:t xml:space="preserve">Resignation and </w:t>
      </w:r>
      <w:r w:rsidR="00C655CB">
        <w:rPr>
          <w:b/>
          <w:bCs/>
        </w:rPr>
        <w:t>T</w:t>
      </w:r>
      <w:r w:rsidRPr="00DC3A9D">
        <w:rPr>
          <w:b/>
          <w:bCs/>
        </w:rPr>
        <w:t xml:space="preserve">ermination of Membership </w:t>
      </w:r>
      <w:r>
        <w:t>(Rule 12): I</w:t>
      </w:r>
      <w:r>
        <w:t>f an individual on death, or if a body corporate on liquidation; by giving notice to Surfing N</w:t>
      </w:r>
      <w:r>
        <w:t>Z</w:t>
      </w:r>
      <w:r>
        <w:t xml:space="preserve"> of their resignation;</w:t>
      </w:r>
      <w:r>
        <w:t xml:space="preserve"> or </w:t>
      </w:r>
      <w:r>
        <w:t>if their membership is terminated following a dispute resolution process or such other process set out or referred to in th</w:t>
      </w:r>
      <w:r>
        <w:t>e</w:t>
      </w:r>
      <w:r>
        <w:t xml:space="preserve"> Constitution. </w:t>
      </w:r>
    </w:p>
    <w:p w14:paraId="5627B1F6" w14:textId="3BB8F81A" w:rsidR="00097E03" w:rsidRPr="00BF30BC" w:rsidRDefault="00097E03" w:rsidP="00097E03">
      <w:pPr>
        <w:pStyle w:val="Heading1"/>
      </w:pPr>
      <w:r w:rsidRPr="005F6BA4">
        <w:rPr>
          <w:b/>
          <w:bCs/>
        </w:rPr>
        <w:t>Register</w:t>
      </w:r>
      <w:r w:rsidR="00132034">
        <w:rPr>
          <w:b/>
          <w:bCs/>
        </w:rPr>
        <w:t xml:space="preserve"> of Members</w:t>
      </w:r>
      <w:r w:rsidRPr="005F6BA4">
        <w:rPr>
          <w:b/>
          <w:bCs/>
        </w:rPr>
        <w:t xml:space="preserve"> </w:t>
      </w:r>
      <w:r>
        <w:t>(</w:t>
      </w:r>
      <w:r w:rsidR="00D53655">
        <w:t xml:space="preserve">Rule </w:t>
      </w:r>
      <w:r>
        <w:t>1</w:t>
      </w:r>
      <w:r w:rsidR="00DC3A9D">
        <w:t>4</w:t>
      </w:r>
      <w:r>
        <w:t xml:space="preserve">): Arrangements for keeping </w:t>
      </w:r>
      <w:r w:rsidR="00DC3A9D">
        <w:t xml:space="preserve">Surfing </w:t>
      </w:r>
      <w:r w:rsidR="00132034">
        <w:t>NZ</w:t>
      </w:r>
      <w:r>
        <w:t>’s member</w:t>
      </w:r>
      <w:r w:rsidR="00AF3EA9">
        <w:t>s</w:t>
      </w:r>
      <w:r>
        <w:t xml:space="preserve"> register up to date and what the register must contain.</w:t>
      </w:r>
    </w:p>
    <w:p w14:paraId="5F0DD200" w14:textId="085D8AE6" w:rsidR="00132034" w:rsidRDefault="00132034" w:rsidP="00132034">
      <w:pPr>
        <w:pStyle w:val="Heading1"/>
        <w:numPr>
          <w:ilvl w:val="0"/>
          <w:numId w:val="7"/>
        </w:numPr>
      </w:pPr>
      <w:r w:rsidRPr="00C66719">
        <w:rPr>
          <w:b/>
          <w:bCs/>
        </w:rPr>
        <w:t>Contact Person</w:t>
      </w:r>
      <w:r w:rsidRPr="00C66719">
        <w:t xml:space="preserve"> (</w:t>
      </w:r>
      <w:r w:rsidR="00D53655">
        <w:t xml:space="preserve">Rule </w:t>
      </w:r>
      <w:r w:rsidR="00DC3A9D">
        <w:t>15</w:t>
      </w:r>
      <w:r w:rsidRPr="00C66719">
        <w:t xml:space="preserve">): </w:t>
      </w:r>
      <w:r>
        <w:t xml:space="preserve">The appointment of </w:t>
      </w:r>
      <w:r w:rsidRPr="00C66719">
        <w:t xml:space="preserve">a Contact Person </w:t>
      </w:r>
      <w:r>
        <w:t>whom the Registrar of Incorporated Societies can contact when needed.</w:t>
      </w:r>
    </w:p>
    <w:p w14:paraId="48650279" w14:textId="6C10C299" w:rsidR="00DC3A9D" w:rsidRDefault="00DC3A9D" w:rsidP="00D53655">
      <w:pPr>
        <w:pStyle w:val="Heading1"/>
        <w:rPr>
          <w:b/>
          <w:bCs/>
        </w:rPr>
      </w:pPr>
      <w:r>
        <w:rPr>
          <w:b/>
          <w:bCs/>
        </w:rPr>
        <w:t xml:space="preserve">Ceasing to be a Board Member </w:t>
      </w:r>
      <w:r>
        <w:t>(Rule 19.15): A person ceases to be a Board Member if their term expires or the person resigns, is removed from office under the Constitution, becomes disqualified from being an officer under the Act or dies.</w:t>
      </w:r>
    </w:p>
    <w:p w14:paraId="37401B3D" w14:textId="4EFFDA42" w:rsidR="00D53655" w:rsidRPr="00D53655" w:rsidRDefault="00D53655" w:rsidP="00D53655">
      <w:pPr>
        <w:pStyle w:val="Heading1"/>
        <w:rPr>
          <w:b/>
          <w:bCs/>
        </w:rPr>
      </w:pPr>
      <w:r w:rsidRPr="00D53655">
        <w:rPr>
          <w:b/>
          <w:bCs/>
        </w:rPr>
        <w:t>AGM date</w:t>
      </w:r>
      <w:r>
        <w:t xml:space="preserve"> (Rule 24.1): Surfing NZ must hold an AGM not more than 6 months after the balance date of Surfing NZ.</w:t>
      </w:r>
    </w:p>
    <w:p w14:paraId="046D2EDF" w14:textId="416BF3C4" w:rsidR="00D53655" w:rsidRDefault="00D53655" w:rsidP="00D53655">
      <w:pPr>
        <w:pStyle w:val="Heading1"/>
      </w:pPr>
      <w:r w:rsidRPr="00C66719">
        <w:rPr>
          <w:b/>
          <w:bCs/>
        </w:rPr>
        <w:t>Business of AGM</w:t>
      </w:r>
      <w:r w:rsidRPr="005E5F1B">
        <w:t xml:space="preserve"> (</w:t>
      </w:r>
      <w:r>
        <w:t>Rule</w:t>
      </w:r>
      <w:r w:rsidRPr="005E5F1B">
        <w:t xml:space="preserve"> </w:t>
      </w:r>
      <w:r w:rsidR="00C655CB">
        <w:t>24.5</w:t>
      </w:r>
      <w:r w:rsidRPr="005E5F1B">
        <w:t xml:space="preserve">): </w:t>
      </w:r>
      <w:r>
        <w:t xml:space="preserve">That the annual report for the preceding financial year, </w:t>
      </w:r>
      <w:r w:rsidRPr="00D53655">
        <w:t>the auditor’s</w:t>
      </w:r>
      <w:r>
        <w:t xml:space="preserve"> or reviewer’s report </w:t>
      </w:r>
      <w:r w:rsidRPr="00D53655">
        <w:t xml:space="preserve">to Members on the </w:t>
      </w:r>
      <w:r>
        <w:t>an</w:t>
      </w:r>
      <w:r w:rsidRPr="00D53655">
        <w:t xml:space="preserve">nual financial statements </w:t>
      </w:r>
      <w:r>
        <w:t>and</w:t>
      </w:r>
      <w:r w:rsidRPr="00D53655">
        <w:t xml:space="preserve"> </w:t>
      </w:r>
      <w:r>
        <w:t>conflicts of interest of Officers must be presented at AGMs.</w:t>
      </w:r>
    </w:p>
    <w:p w14:paraId="6032D25A" w14:textId="6BD357B7" w:rsidR="00D53655" w:rsidRPr="000B0CD6" w:rsidRDefault="00D53655" w:rsidP="00D53655">
      <w:pPr>
        <w:pStyle w:val="Heading1"/>
      </w:pPr>
      <w:r>
        <w:rPr>
          <w:b/>
          <w:bCs/>
        </w:rPr>
        <w:t>Written resolutions in lieu of General M</w:t>
      </w:r>
      <w:r w:rsidRPr="00197543">
        <w:rPr>
          <w:b/>
          <w:bCs/>
        </w:rPr>
        <w:t>eetings</w:t>
      </w:r>
      <w:r>
        <w:t xml:space="preserve"> (Rule 24.25): These are not permitted.</w:t>
      </w:r>
    </w:p>
    <w:p w14:paraId="1689684F" w14:textId="2D083953" w:rsidR="00D53655" w:rsidRDefault="00D53655" w:rsidP="00D53655">
      <w:pPr>
        <w:pStyle w:val="Heading1"/>
      </w:pPr>
      <w:r w:rsidRPr="00D53655">
        <w:rPr>
          <w:b/>
          <w:bCs/>
        </w:rPr>
        <w:t xml:space="preserve">Finances </w:t>
      </w:r>
      <w:r>
        <w:t xml:space="preserve">(Rule 25): That the </w:t>
      </w:r>
      <w:r>
        <w:t>funds and property of Surfing N</w:t>
      </w:r>
      <w:r>
        <w:t xml:space="preserve">Z </w:t>
      </w:r>
      <w:r>
        <w:t>are</w:t>
      </w:r>
      <w:r>
        <w:t xml:space="preserve"> </w:t>
      </w:r>
      <w:r>
        <w:t>controlled, invested and disposed of by the Board, subject to th</w:t>
      </w:r>
      <w:r>
        <w:t>e</w:t>
      </w:r>
      <w:r>
        <w:t xml:space="preserve"> Constitution and</w:t>
      </w:r>
      <w:r>
        <w:t xml:space="preserve"> </w:t>
      </w:r>
      <w:r>
        <w:t>devoted solely to the promotion of the Purposes</w:t>
      </w:r>
      <w:r>
        <w:t>.</w:t>
      </w:r>
    </w:p>
    <w:p w14:paraId="71F8FE99" w14:textId="3A42AE95" w:rsidR="00573D7C" w:rsidRPr="007C38A5" w:rsidRDefault="00573D7C" w:rsidP="00573D7C">
      <w:pPr>
        <w:pStyle w:val="Heading1"/>
      </w:pPr>
      <w:r w:rsidRPr="005F6BA4">
        <w:rPr>
          <w:b/>
          <w:bCs/>
        </w:rPr>
        <w:t>Dispute</w:t>
      </w:r>
      <w:r>
        <w:rPr>
          <w:b/>
          <w:bCs/>
        </w:rPr>
        <w:t xml:space="preserve"> Resolution </w:t>
      </w:r>
      <w:r>
        <w:t>(</w:t>
      </w:r>
      <w:r w:rsidR="00D53655">
        <w:t xml:space="preserve">Rule </w:t>
      </w:r>
      <w:r>
        <w:t xml:space="preserve">27): A dispute resolution process must be included in the Constitution that is consistent with the clauses of natural justice. </w:t>
      </w:r>
      <w:r w:rsidRPr="007C38A5">
        <w:rPr>
          <w:lang w:val="en-US"/>
        </w:rPr>
        <w:t xml:space="preserve">The </w:t>
      </w:r>
      <w:r w:rsidR="00D53655">
        <w:rPr>
          <w:lang w:val="en-US"/>
        </w:rPr>
        <w:t xml:space="preserve">Rules </w:t>
      </w:r>
      <w:r w:rsidRPr="007C38A5">
        <w:rPr>
          <w:lang w:val="en-US"/>
        </w:rPr>
        <w:t xml:space="preserve">set out how </w:t>
      </w:r>
      <w:r w:rsidR="00D53655">
        <w:t xml:space="preserve">Surfing </w:t>
      </w:r>
      <w:r>
        <w:t>NZ</w:t>
      </w:r>
      <w:r w:rsidRPr="007C38A5">
        <w:rPr>
          <w:lang w:val="en-US"/>
        </w:rPr>
        <w:t xml:space="preserve"> might manage disputes and other matters arising that are dealt with under policies or bylaws, while ensuring that it complies with the Act’s requirements. </w:t>
      </w:r>
      <w:r>
        <w:rPr>
          <w:lang w:val="en-US"/>
        </w:rPr>
        <w:t>There are also</w:t>
      </w:r>
      <w:r w:rsidRPr="00853153">
        <w:t xml:space="preserve"> dispute procedures within </w:t>
      </w:r>
      <w:r>
        <w:t>the</w:t>
      </w:r>
      <w:r w:rsidRPr="00853153">
        <w:t xml:space="preserve"> Constitution for certain circumstances, for example removing a</w:t>
      </w:r>
      <w:r w:rsidR="00D53655">
        <w:t xml:space="preserve"> Board </w:t>
      </w:r>
      <w:r w:rsidRPr="00853153">
        <w:t>Member.</w:t>
      </w:r>
      <w:r>
        <w:t xml:space="preserve"> </w:t>
      </w:r>
      <w:r w:rsidRPr="007C38A5">
        <w:rPr>
          <w:lang w:val="en-US"/>
        </w:rPr>
        <w:t>The flow chart in Appendix A helps to determine the correct procedure for handling a certain dispute or other matter.</w:t>
      </w:r>
      <w:r>
        <w:rPr>
          <w:lang w:val="en-US"/>
        </w:rPr>
        <w:t xml:space="preserve"> </w:t>
      </w:r>
    </w:p>
    <w:p w14:paraId="50E11627" w14:textId="5201776F" w:rsidR="007C38A5" w:rsidRPr="005E5F1B" w:rsidRDefault="007C38A5" w:rsidP="007C38A5">
      <w:pPr>
        <w:pStyle w:val="Heading1"/>
        <w:numPr>
          <w:ilvl w:val="0"/>
          <w:numId w:val="0"/>
        </w:numPr>
      </w:pPr>
      <w:r>
        <w:lastRenderedPageBreak/>
        <w:t xml:space="preserve">A description of the officers’ duties under the Act is set out in </w:t>
      </w:r>
      <w:r w:rsidR="00D53655">
        <w:t>Rule</w:t>
      </w:r>
      <w:r>
        <w:t xml:space="preserve"> </w:t>
      </w:r>
      <w:r w:rsidR="00D53655">
        <w:t>20</w:t>
      </w:r>
      <w:r>
        <w:t xml:space="preserve">. The conflicts of interest regime set out in the Act, </w:t>
      </w:r>
      <w:r w:rsidRPr="005E5F1B">
        <w:t>including how ‘interested’ is defined, disclosure requirements and the consequences of being interested</w:t>
      </w:r>
      <w:r>
        <w:t xml:space="preserve">, has also been included in </w:t>
      </w:r>
      <w:r w:rsidR="00D53655">
        <w:t>Rule 21</w:t>
      </w:r>
      <w:r>
        <w:t>.</w:t>
      </w:r>
    </w:p>
    <w:p w14:paraId="4410FCA7" w14:textId="156C1D81" w:rsidR="007C38A5" w:rsidRPr="007C38A5" w:rsidRDefault="007C38A5" w:rsidP="00DA5E2C">
      <w:pPr>
        <w:pStyle w:val="NoNum"/>
        <w:rPr>
          <w:b/>
          <w:bCs/>
          <w:i/>
          <w:iCs/>
        </w:rPr>
      </w:pPr>
      <w:r w:rsidRPr="007C38A5">
        <w:rPr>
          <w:b/>
          <w:bCs/>
          <w:i/>
          <w:iCs/>
        </w:rPr>
        <w:t>Additional changes</w:t>
      </w:r>
    </w:p>
    <w:p w14:paraId="246C0F30" w14:textId="0A5CB83C" w:rsidR="007C38A5" w:rsidRPr="007C38A5" w:rsidRDefault="007C38A5" w:rsidP="00DA5E2C">
      <w:pPr>
        <w:pStyle w:val="NoNum"/>
      </w:pPr>
      <w:r w:rsidRPr="007C38A5">
        <w:t xml:space="preserve">It is proposed that the following additional changes are made to </w:t>
      </w:r>
      <w:r>
        <w:t xml:space="preserve">enhance the Constitution from a governance perspective and to </w:t>
      </w:r>
      <w:r w:rsidRPr="007C38A5">
        <w:t xml:space="preserve">ensure it reflects </w:t>
      </w:r>
      <w:r w:rsidR="00C655CB">
        <w:t xml:space="preserve">Surfing </w:t>
      </w:r>
      <w:r w:rsidRPr="007C38A5">
        <w:t>NZ’s strategic and operational environmen</w:t>
      </w:r>
      <w:r>
        <w:t>t</w:t>
      </w:r>
      <w:r w:rsidRPr="007C38A5">
        <w:t>:</w:t>
      </w:r>
    </w:p>
    <w:p w14:paraId="5D050982" w14:textId="0BB51701" w:rsidR="00DC3A9D" w:rsidRDefault="00DC3A9D" w:rsidP="00DC3A9D">
      <w:pPr>
        <w:pStyle w:val="Heading1"/>
      </w:pPr>
      <w:r>
        <w:rPr>
          <w:b/>
          <w:bCs/>
        </w:rPr>
        <w:t xml:space="preserve">Board Appointments Panel </w:t>
      </w:r>
      <w:r>
        <w:t>(Rule 18.2(a)): The Chair or Board Member appointed to the BAP must not have reached the end of their maximum term to ensure there is a current Board Member on the BAP.</w:t>
      </w:r>
    </w:p>
    <w:p w14:paraId="6B3416F7" w14:textId="0353AF42" w:rsidR="00DC3A9D" w:rsidRDefault="00DC3A9D" w:rsidP="00DC3A9D">
      <w:pPr>
        <w:pStyle w:val="Heading1"/>
      </w:pPr>
      <w:r w:rsidRPr="005F6BA4">
        <w:rPr>
          <w:b/>
          <w:bCs/>
        </w:rPr>
        <w:t>Qualification</w:t>
      </w:r>
      <w:r>
        <w:t xml:space="preserve"> (Rule </w:t>
      </w:r>
      <w:r w:rsidR="00C655CB">
        <w:t>19.6</w:t>
      </w:r>
      <w:r>
        <w:t>): That a person must consent to be a</w:t>
      </w:r>
      <w:r>
        <w:t xml:space="preserve"> Board </w:t>
      </w:r>
      <w:r>
        <w:t>Member and must certify that are not disqualified under the Act and the Constitution from being a</w:t>
      </w:r>
      <w:r>
        <w:t xml:space="preserve"> Board</w:t>
      </w:r>
      <w:r w:rsidRPr="00853153">
        <w:t xml:space="preserve"> </w:t>
      </w:r>
      <w:r>
        <w:t>Member.</w:t>
      </w:r>
    </w:p>
    <w:p w14:paraId="678F04D9" w14:textId="52C40593" w:rsidR="00DC3A9D" w:rsidRDefault="00DC3A9D" w:rsidP="00D53655">
      <w:pPr>
        <w:pStyle w:val="Heading1"/>
      </w:pPr>
      <w:r>
        <w:rPr>
          <w:b/>
          <w:bCs/>
        </w:rPr>
        <w:t xml:space="preserve">Suspension of Board Member </w:t>
      </w:r>
      <w:r>
        <w:t xml:space="preserve">(Rule 19.10): </w:t>
      </w:r>
      <w:r w:rsidRPr="00DC3A9D">
        <w:t>If a Board Member</w:t>
      </w:r>
      <w:r>
        <w:t>’s</w:t>
      </w:r>
      <w:r w:rsidRPr="00DC3A9D">
        <w:t xml:space="preserve"> </w:t>
      </w:r>
      <w:r>
        <w:t xml:space="preserve">may be disqualified from holding office or </w:t>
      </w:r>
      <w:r w:rsidRPr="00DC3A9D">
        <w:t xml:space="preserve">any other circumstances arise in relation to </w:t>
      </w:r>
      <w:r>
        <w:t xml:space="preserve">them </w:t>
      </w:r>
      <w:r w:rsidRPr="00DC3A9D">
        <w:t>which are or may be of concern to the Board, the remaining Board Members may, by Special Resolution, suspend the Board Member from the Board.  Before imposing any suspension, the Board Member must be given notice of the suspension.</w:t>
      </w:r>
    </w:p>
    <w:p w14:paraId="6CF7F7A2" w14:textId="7D5957EC" w:rsidR="00D53655" w:rsidRPr="00D53655" w:rsidRDefault="00D53655" w:rsidP="00D53655">
      <w:pPr>
        <w:pStyle w:val="Heading1"/>
      </w:pPr>
      <w:r>
        <w:rPr>
          <w:b/>
          <w:bCs/>
        </w:rPr>
        <w:t xml:space="preserve">Matters not provided for </w:t>
      </w:r>
      <w:r>
        <w:t>(Rule 20.2): I</w:t>
      </w:r>
      <w:r w:rsidRPr="00D53655">
        <w:t>f any disputes arises out of the interpretation of this Constitution or any Regulations, the dispute will be determined by the Board</w:t>
      </w:r>
      <w:r>
        <w:t>.</w:t>
      </w:r>
    </w:p>
    <w:p w14:paraId="164C6270" w14:textId="227E93C7" w:rsidR="00D53655" w:rsidRDefault="00D53655" w:rsidP="00D53655">
      <w:pPr>
        <w:pStyle w:val="Heading1"/>
      </w:pPr>
      <w:r w:rsidRPr="000B0CD6">
        <w:rPr>
          <w:b/>
          <w:bCs/>
        </w:rPr>
        <w:t xml:space="preserve">Quorum </w:t>
      </w:r>
      <w:r w:rsidRPr="000B0CD6">
        <w:t>(</w:t>
      </w:r>
      <w:r>
        <w:t>Rule</w:t>
      </w:r>
      <w:r>
        <w:t xml:space="preserve"> </w:t>
      </w:r>
      <w:r>
        <w:t>24.13</w:t>
      </w:r>
      <w:r w:rsidRPr="000B0CD6">
        <w:t xml:space="preserve">): </w:t>
      </w:r>
    </w:p>
    <w:p w14:paraId="366D9F1B" w14:textId="1E31985E" w:rsidR="00D53655" w:rsidRDefault="00D53655" w:rsidP="00D53655">
      <w:pPr>
        <w:pStyle w:val="Heading2"/>
      </w:pPr>
      <w:r>
        <w:t>The quorum includes Members present by casting votes by electronic means (if that method of voting is permitted by the Board).</w:t>
      </w:r>
    </w:p>
    <w:p w14:paraId="130E6C01" w14:textId="6D06BC2B" w:rsidR="00D53655" w:rsidRDefault="00D53655" w:rsidP="00D53655">
      <w:pPr>
        <w:pStyle w:val="Heading2"/>
      </w:pPr>
      <w:r>
        <w:t>If a quorum is not obtained for a SGM, which is adjourned, then a quorum is not obtained for a further SGM, the SGM is cancelled.</w:t>
      </w:r>
    </w:p>
    <w:p w14:paraId="12BB268B" w14:textId="21F5EC4A" w:rsidR="00DC3A9D" w:rsidRPr="00573D7C" w:rsidRDefault="00DC3A9D" w:rsidP="00DC3A9D">
      <w:pPr>
        <w:pStyle w:val="Heading1"/>
      </w:pPr>
      <w:r>
        <w:rPr>
          <w:b/>
          <w:bCs/>
        </w:rPr>
        <w:t xml:space="preserve">Common Seal </w:t>
      </w:r>
      <w:r>
        <w:t>(previous Rule 25): This has been removed as it is no longer required under the Act.</w:t>
      </w:r>
    </w:p>
    <w:p w14:paraId="681338C3" w14:textId="33658D05" w:rsidR="00573D7C" w:rsidRDefault="00573D7C" w:rsidP="00573D7C">
      <w:pPr>
        <w:pStyle w:val="Heading1"/>
      </w:pPr>
      <w:r w:rsidRPr="000964C4">
        <w:rPr>
          <w:b/>
          <w:bCs/>
        </w:rPr>
        <w:t>Integrity</w:t>
      </w:r>
      <w:r>
        <w:rPr>
          <w:b/>
          <w:bCs/>
        </w:rPr>
        <w:t xml:space="preserve"> Code</w:t>
      </w:r>
      <w:r w:rsidRPr="000964C4">
        <w:rPr>
          <w:b/>
          <w:bCs/>
        </w:rPr>
        <w:t xml:space="preserve"> </w:t>
      </w:r>
      <w:r>
        <w:t>(</w:t>
      </w:r>
      <w:r w:rsidR="00D53655">
        <w:t>Rule</w:t>
      </w:r>
      <w:r w:rsidR="00D53655">
        <w:t xml:space="preserve"> 2</w:t>
      </w:r>
      <w:r>
        <w:t xml:space="preserve">6): These </w:t>
      </w:r>
      <w:r w:rsidR="00C655CB">
        <w:t>Rules</w:t>
      </w:r>
      <w:r>
        <w:t xml:space="preserve"> </w:t>
      </w:r>
      <w:r w:rsidRPr="00815115">
        <w:t xml:space="preserve">do not predetermine that </w:t>
      </w:r>
      <w:r>
        <w:t xml:space="preserve">Surfing </w:t>
      </w:r>
      <w:r w:rsidRPr="00815115">
        <w:t xml:space="preserve">NZ will adopt </w:t>
      </w:r>
      <w:r>
        <w:t xml:space="preserve">the Code of Integrity for Sport and Recreation issued by the Sport Integrity Commission, </w:t>
      </w:r>
      <w:r w:rsidRPr="00815115">
        <w:t>but provide</w:t>
      </w:r>
      <w:r>
        <w:t>s</w:t>
      </w:r>
      <w:r w:rsidRPr="00815115">
        <w:t xml:space="preserve"> a framework for consistent application </w:t>
      </w:r>
      <w:r>
        <w:t>if it does</w:t>
      </w:r>
      <w:r w:rsidRPr="00815115">
        <w:t>. The</w:t>
      </w:r>
      <w:r>
        <w:t xml:space="preserve"> </w:t>
      </w:r>
      <w:r w:rsidR="00C655CB">
        <w:t>Rules</w:t>
      </w:r>
      <w:r w:rsidRPr="00815115">
        <w:t xml:space="preserve"> </w:t>
      </w:r>
      <w:r>
        <w:t>set out</w:t>
      </w:r>
      <w:r w:rsidRPr="00815115">
        <w:t xml:space="preserve"> </w:t>
      </w:r>
      <w:r>
        <w:t xml:space="preserve">how the application of the Integrity Code will cascade down the surfing system. They include a requirement of Members to include in their constitutions that if Surfing NZ adopts the Integrity Code their respective members agree to be bound by it. </w:t>
      </w:r>
    </w:p>
    <w:p w14:paraId="75F7C5C0" w14:textId="29F78E2C" w:rsidR="00C655CB" w:rsidRDefault="00C655CB" w:rsidP="00573D7C">
      <w:pPr>
        <w:pStyle w:val="Heading1"/>
      </w:pPr>
      <w:r>
        <w:rPr>
          <w:b/>
          <w:bCs/>
        </w:rPr>
        <w:t xml:space="preserve">Alterations of Constitution </w:t>
      </w:r>
      <w:r>
        <w:t xml:space="preserve">(Rule 28): The Act permits the Board to give notice of a minor or technical amendment to Members, and give them the right to object to such amendment. </w:t>
      </w:r>
      <w:r w:rsidRPr="00C655CB">
        <w:t xml:space="preserve">If </w:t>
      </w:r>
      <w:r>
        <w:t>an objection is received</w:t>
      </w:r>
      <w:r w:rsidRPr="00C655CB">
        <w:t>, the Board may not make the amendment.</w:t>
      </w:r>
    </w:p>
    <w:p w14:paraId="66ED559E" w14:textId="77777777" w:rsidR="00C655CB" w:rsidRPr="00DC3A9D" w:rsidRDefault="00C655CB" w:rsidP="00C655CB">
      <w:pPr>
        <w:pStyle w:val="Heading1"/>
      </w:pPr>
      <w:r w:rsidRPr="00C655CB">
        <w:rPr>
          <w:b/>
          <w:bCs/>
        </w:rPr>
        <w:t>Prohibition on personal benefit</w:t>
      </w:r>
      <w:r>
        <w:t xml:space="preserve"> (Rule 29): Reflects wording required by IRD.</w:t>
      </w:r>
    </w:p>
    <w:p w14:paraId="6493754E" w14:textId="0585B830" w:rsidR="00573D7C" w:rsidRDefault="00573D7C" w:rsidP="00573D7C">
      <w:pPr>
        <w:pStyle w:val="Heading1"/>
      </w:pPr>
      <w:r>
        <w:rPr>
          <w:b/>
          <w:bCs/>
        </w:rPr>
        <w:t xml:space="preserve">Liquidation and removal </w:t>
      </w:r>
      <w:r>
        <w:t>(</w:t>
      </w:r>
      <w:r w:rsidR="00D53655">
        <w:t>Rule</w:t>
      </w:r>
      <w:r w:rsidR="00D53655">
        <w:t xml:space="preserve"> </w:t>
      </w:r>
      <w:r w:rsidR="00DC3A9D">
        <w:t>30</w:t>
      </w:r>
      <w:r>
        <w:t xml:space="preserve">): A Special Resolution of Members may remove Surfing NZ from the Incorporated Societies register and to distribute Surfing NZ’s surplus assets. </w:t>
      </w:r>
    </w:p>
    <w:p w14:paraId="771432CB" w14:textId="04F039CD" w:rsidR="00132034" w:rsidRDefault="00132034" w:rsidP="00132034">
      <w:pPr>
        <w:pStyle w:val="Heading1"/>
      </w:pPr>
      <w:r w:rsidRPr="000964C4">
        <w:rPr>
          <w:b/>
          <w:bCs/>
        </w:rPr>
        <w:t>Indemnit</w:t>
      </w:r>
      <w:r w:rsidR="00C655CB">
        <w:rPr>
          <w:b/>
          <w:bCs/>
        </w:rPr>
        <w:t>y</w:t>
      </w:r>
      <w:r w:rsidRPr="000964C4">
        <w:rPr>
          <w:b/>
          <w:bCs/>
        </w:rPr>
        <w:t xml:space="preserve"> and </w:t>
      </w:r>
      <w:r>
        <w:rPr>
          <w:b/>
          <w:bCs/>
        </w:rPr>
        <w:t>i</w:t>
      </w:r>
      <w:r w:rsidRPr="000964C4">
        <w:rPr>
          <w:b/>
          <w:bCs/>
        </w:rPr>
        <w:t>nsurance</w:t>
      </w:r>
      <w:r>
        <w:t xml:space="preserve"> (</w:t>
      </w:r>
      <w:r w:rsidR="00D53655">
        <w:t>Rule</w:t>
      </w:r>
      <w:r w:rsidR="00D53655">
        <w:t xml:space="preserve"> </w:t>
      </w:r>
      <w:r w:rsidR="00573D7C">
        <w:t>31</w:t>
      </w:r>
      <w:r>
        <w:t>): Amendments to reflect the indemnity and insurance regime under the Act.</w:t>
      </w:r>
    </w:p>
    <w:p w14:paraId="78F723FB" w14:textId="11A10E28" w:rsidR="009A5945" w:rsidRDefault="00587703" w:rsidP="009A5945">
      <w:pPr>
        <w:pStyle w:val="Heading1"/>
      </w:pPr>
      <w:r>
        <w:rPr>
          <w:b/>
          <w:bCs/>
        </w:rPr>
        <w:lastRenderedPageBreak/>
        <w:t xml:space="preserve">Transition </w:t>
      </w:r>
      <w:r>
        <w:t>(</w:t>
      </w:r>
      <w:r w:rsidR="00D53655">
        <w:t>Rule</w:t>
      </w:r>
      <w:r>
        <w:t xml:space="preserve"> </w:t>
      </w:r>
      <w:r w:rsidR="00573D7C">
        <w:t>32</w:t>
      </w:r>
      <w:r>
        <w:t xml:space="preserve">): </w:t>
      </w:r>
      <w:r w:rsidR="00F429CE">
        <w:t xml:space="preserve">The current </w:t>
      </w:r>
      <w:r w:rsidR="00573D7C">
        <w:t>Board</w:t>
      </w:r>
      <w:r w:rsidR="00F429CE">
        <w:t xml:space="preserve"> Members continue as </w:t>
      </w:r>
      <w:r w:rsidR="00573D7C">
        <w:t>Board</w:t>
      </w:r>
      <w:r w:rsidR="00F429CE">
        <w:t xml:space="preserve"> Members under the new </w:t>
      </w:r>
      <w:r w:rsidR="00573D7C">
        <w:t xml:space="preserve">Constitution </w:t>
      </w:r>
      <w:r w:rsidR="00F429CE">
        <w:t xml:space="preserve">until their current terms expire. </w:t>
      </w:r>
    </w:p>
    <w:p w14:paraId="1F014397" w14:textId="4E2DF53F" w:rsidR="00215805" w:rsidRPr="00302872" w:rsidRDefault="0027635A" w:rsidP="00302872">
      <w:pPr>
        <w:pStyle w:val="NoNum"/>
        <w:rPr>
          <w:b/>
          <w:bCs/>
          <w:i/>
          <w:iCs/>
        </w:rPr>
      </w:pPr>
      <w:r w:rsidRPr="004F3A6F">
        <w:rPr>
          <w:noProof/>
        </w:rPr>
        <w:drawing>
          <wp:anchor distT="0" distB="0" distL="114300" distR="114300" simplePos="0" relativeHeight="251660288" behindDoc="1" locked="0" layoutInCell="1" allowOverlap="1" wp14:anchorId="1823E5DD" wp14:editId="1216AF0A">
            <wp:simplePos x="0" y="0"/>
            <wp:positionH relativeFrom="margin">
              <wp:align>left</wp:align>
            </wp:positionH>
            <wp:positionV relativeFrom="paragraph">
              <wp:posOffset>402590</wp:posOffset>
            </wp:positionV>
            <wp:extent cx="5939790" cy="5197475"/>
            <wp:effectExtent l="0" t="0" r="3810" b="3175"/>
            <wp:wrapTight wrapText="bothSides">
              <wp:wrapPolygon edited="0">
                <wp:start x="0" y="0"/>
                <wp:lineTo x="0" y="21534"/>
                <wp:lineTo x="21545" y="21534"/>
                <wp:lineTo x="21545" y="0"/>
                <wp:lineTo x="0" y="0"/>
              </wp:wrapPolygon>
            </wp:wrapTight>
            <wp:docPr id="1866099927" name="Picture 1" descr="A diagram of a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099927" name="Picture 1" descr="A diagram of a procedur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39790" cy="5197475"/>
                    </a:xfrm>
                    <a:prstGeom prst="rect">
                      <a:avLst/>
                    </a:prstGeom>
                  </pic:spPr>
                </pic:pic>
              </a:graphicData>
            </a:graphic>
            <wp14:sizeRelH relativeFrom="page">
              <wp14:pctWidth>0</wp14:pctWidth>
            </wp14:sizeRelH>
            <wp14:sizeRelV relativeFrom="page">
              <wp14:pctHeight>0</wp14:pctHeight>
            </wp14:sizeRelV>
          </wp:anchor>
        </w:drawing>
      </w:r>
      <w:r w:rsidR="00DA5E2C" w:rsidRPr="005F6BA4">
        <w:rPr>
          <w:b/>
          <w:bCs/>
          <w:i/>
          <w:iCs/>
        </w:rPr>
        <w:t>Appendix A – Flow chart for managing disputes</w:t>
      </w:r>
      <w:r>
        <w:rPr>
          <w:b/>
          <w:bCs/>
          <w:i/>
          <w:iCs/>
        </w:rPr>
        <w:t xml:space="preserve"> </w:t>
      </w:r>
    </w:p>
    <w:sectPr w:rsidR="00215805" w:rsidRPr="00302872" w:rsidSect="00194E66">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851" w:footer="34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C46B3" w14:textId="77777777" w:rsidR="007F4F00" w:rsidRDefault="007F4F00">
      <w:r>
        <w:separator/>
      </w:r>
    </w:p>
  </w:endnote>
  <w:endnote w:type="continuationSeparator" w:id="0">
    <w:p w14:paraId="286228F8" w14:textId="77777777" w:rsidR="007F4F00" w:rsidRDefault="007F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BE0A" w14:textId="77777777" w:rsidR="009572B9" w:rsidRDefault="00957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C297" w14:textId="587955AF" w:rsidR="00707076" w:rsidRPr="00184B9D" w:rsidRDefault="00272B92" w:rsidP="00646324">
    <w:pPr>
      <w:pStyle w:val="Footer"/>
      <w:rPr>
        <w:szCs w:val="12"/>
      </w:rPr>
    </w:pPr>
    <w:r w:rsidRPr="00184B9D">
      <w:rPr>
        <w:snapToGrid w:val="0"/>
        <w:szCs w:val="12"/>
      </w:rPr>
      <w:fldChar w:fldCharType="begin"/>
    </w:r>
    <w:r w:rsidR="002C6BE1" w:rsidRPr="002C6BE1">
      <w:rPr>
        <w:snapToGrid w:val="0"/>
        <w:szCs w:val="12"/>
      </w:rPr>
      <w:instrText xml:space="preserve">IF </w:instrText>
    </w:r>
    <w:r w:rsidR="002C6BE1" w:rsidRPr="002C6BE1">
      <w:rPr>
        <w:snapToGrid w:val="0"/>
        <w:szCs w:val="12"/>
      </w:rPr>
      <w:fldChar w:fldCharType="begin"/>
    </w:r>
    <w:r w:rsidR="002C6BE1" w:rsidRPr="002C6BE1">
      <w:rPr>
        <w:snapToGrid w:val="0"/>
        <w:szCs w:val="12"/>
      </w:rPr>
      <w:instrText xml:space="preserve"> DOCPROPERTY Category </w:instrText>
    </w:r>
    <w:r w:rsidR="002C6BE1">
      <w:rPr>
        <w:snapToGrid w:val="0"/>
        <w:szCs w:val="12"/>
      </w:rPr>
      <w:fldChar w:fldCharType="separate"/>
    </w:r>
    <w:r w:rsidR="002C6BE1">
      <w:rPr>
        <w:snapToGrid w:val="0"/>
        <w:szCs w:val="12"/>
      </w:rPr>
      <w:instrText>3468-0841-8878-V1 [355370]</w:instrText>
    </w:r>
    <w:r w:rsidR="002C6BE1" w:rsidRPr="002C6BE1">
      <w:rPr>
        <w:snapToGrid w:val="0"/>
        <w:szCs w:val="12"/>
      </w:rPr>
      <w:fldChar w:fldCharType="end"/>
    </w:r>
    <w:r w:rsidR="002C6BE1" w:rsidRPr="002C6BE1">
      <w:rPr>
        <w:snapToGrid w:val="0"/>
        <w:szCs w:val="12"/>
      </w:rPr>
      <w:instrText xml:space="preserve"> &lt;&gt; "" "</w:instrText>
    </w:r>
    <w:r w:rsidR="002C6BE1" w:rsidRPr="002C6BE1">
      <w:rPr>
        <w:snapToGrid w:val="0"/>
        <w:szCs w:val="12"/>
      </w:rPr>
      <w:fldChar w:fldCharType="begin"/>
    </w:r>
    <w:r w:rsidR="002C6BE1" w:rsidRPr="002C6BE1">
      <w:rPr>
        <w:snapToGrid w:val="0"/>
        <w:szCs w:val="12"/>
      </w:rPr>
      <w:instrText xml:space="preserve"> DOCPROPERTY Category </w:instrText>
    </w:r>
    <w:r w:rsidR="002C6BE1">
      <w:rPr>
        <w:snapToGrid w:val="0"/>
        <w:szCs w:val="12"/>
      </w:rPr>
      <w:fldChar w:fldCharType="separate"/>
    </w:r>
    <w:r w:rsidR="002C6BE1">
      <w:rPr>
        <w:snapToGrid w:val="0"/>
        <w:szCs w:val="12"/>
      </w:rPr>
      <w:instrText>3468-0841-8878-V1 [355370]</w:instrText>
    </w:r>
    <w:r w:rsidR="002C6BE1" w:rsidRPr="002C6BE1">
      <w:rPr>
        <w:snapToGrid w:val="0"/>
        <w:szCs w:val="12"/>
      </w:rPr>
      <w:fldChar w:fldCharType="end"/>
    </w:r>
    <w:r w:rsidR="002C6BE1" w:rsidRPr="002C6BE1">
      <w:rPr>
        <w:snapToGrid w:val="0"/>
        <w:szCs w:val="12"/>
      </w:rPr>
      <w:instrText>" "</w:instrText>
    </w:r>
    <w:r w:rsidR="002C6BE1" w:rsidRPr="002C6BE1">
      <w:rPr>
        <w:snapToGrid w:val="0"/>
        <w:szCs w:val="12"/>
      </w:rPr>
      <w:fldChar w:fldCharType="begin"/>
    </w:r>
    <w:r w:rsidR="002C6BE1" w:rsidRPr="002C6BE1">
      <w:rPr>
        <w:snapToGrid w:val="0"/>
        <w:szCs w:val="12"/>
      </w:rPr>
      <w:instrText xml:space="preserve"> FILENAME </w:instrText>
    </w:r>
    <w:r w:rsidR="002C6BE1" w:rsidRPr="002C6BE1">
      <w:rPr>
        <w:snapToGrid w:val="0"/>
        <w:szCs w:val="12"/>
      </w:rPr>
      <w:fldChar w:fldCharType="separate"/>
    </w:r>
    <w:r w:rsidR="002C6BE1">
      <w:rPr>
        <w:noProof/>
        <w:snapToGrid w:val="0"/>
        <w:szCs w:val="12"/>
      </w:rPr>
      <w:instrText>Summary of Changes - Surfing NZ Constitution 3468-0841-8878 v.1.docx</w:instrText>
    </w:r>
    <w:r w:rsidR="002C6BE1" w:rsidRPr="002C6BE1">
      <w:rPr>
        <w:snapToGrid w:val="0"/>
        <w:szCs w:val="12"/>
      </w:rPr>
      <w:fldChar w:fldCharType="end"/>
    </w:r>
    <w:r w:rsidR="002C6BE1" w:rsidRPr="002C6BE1">
      <w:rPr>
        <w:snapToGrid w:val="0"/>
        <w:szCs w:val="12"/>
      </w:rPr>
      <w:instrText>"</w:instrText>
    </w:r>
    <w:r w:rsidRPr="00184B9D">
      <w:rPr>
        <w:snapToGrid w:val="0"/>
        <w:szCs w:val="12"/>
      </w:rPr>
      <w:fldChar w:fldCharType="separate"/>
    </w:r>
    <w:r w:rsidR="002C6BE1">
      <w:rPr>
        <w:noProof/>
        <w:snapToGrid w:val="0"/>
        <w:szCs w:val="12"/>
      </w:rPr>
      <w:t>3468-0841-8878-V1 [355370]</w:t>
    </w:r>
    <w:r w:rsidRPr="00184B9D">
      <w:rPr>
        <w:snapToGrid w:val="0"/>
        <w:szCs w:val="12"/>
      </w:rPr>
      <w:fldChar w:fldCharType="end"/>
    </w:r>
    <w:r w:rsidR="00834064" w:rsidRPr="00184B9D">
      <w:rPr>
        <w:szCs w:val="1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5722" w14:textId="77777777" w:rsidR="009572B9" w:rsidRDefault="00957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B19B" w14:textId="77777777" w:rsidR="007F4F00" w:rsidRDefault="007F4F00">
      <w:r>
        <w:separator/>
      </w:r>
    </w:p>
  </w:footnote>
  <w:footnote w:type="continuationSeparator" w:id="0">
    <w:p w14:paraId="2B683C03" w14:textId="77777777" w:rsidR="007F4F00" w:rsidRDefault="007F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42056" w14:textId="77777777" w:rsidR="009572B9" w:rsidRDefault="00957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662D" w14:textId="77777777" w:rsidR="009572B9" w:rsidRDefault="009572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489D" w14:textId="77777777" w:rsidR="009572B9" w:rsidRDefault="00957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BC012A"/>
    <w:lvl w:ilvl="0">
      <w:start w:val="1"/>
      <w:numFmt w:val="decimal"/>
      <w:lvlText w:val="%1."/>
      <w:lvlJc w:val="left"/>
      <w:pPr>
        <w:tabs>
          <w:tab w:val="num" w:pos="0"/>
        </w:tabs>
        <w:ind w:left="720" w:hanging="720"/>
      </w:pPr>
      <w:rPr>
        <w:rFonts w:hint="default"/>
        <w:b w:val="0"/>
        <w:i w:val="0"/>
        <w:color w:val="000000"/>
      </w:rPr>
    </w:lvl>
    <w:lvl w:ilvl="1">
      <w:start w:val="1"/>
      <w:numFmt w:val="lowerLetter"/>
      <w:lvlText w:val="%2."/>
      <w:lvlJc w:val="left"/>
      <w:pPr>
        <w:tabs>
          <w:tab w:val="num" w:pos="0"/>
        </w:tabs>
        <w:ind w:left="1440" w:hanging="720"/>
      </w:pPr>
      <w:rPr>
        <w:rFonts w:hint="default"/>
        <w:b w:val="0"/>
        <w:i w:val="0"/>
        <w:color w:val="000000"/>
      </w:rPr>
    </w:lvl>
    <w:lvl w:ilvl="2">
      <w:start w:val="1"/>
      <w:numFmt w:val="lowerRoman"/>
      <w:lvlText w:val="%3."/>
      <w:lvlJc w:val="left"/>
      <w:pPr>
        <w:tabs>
          <w:tab w:val="num" w:pos="0"/>
        </w:tabs>
        <w:ind w:left="2160" w:hanging="720"/>
      </w:pPr>
      <w:rPr>
        <w:rFonts w:hint="default"/>
        <w:b w:val="0"/>
        <w:i w:val="0"/>
        <w:color w:val="000000"/>
      </w:rPr>
    </w:lvl>
    <w:lvl w:ilvl="3">
      <w:start w:val="1"/>
      <w:numFmt w:val="decimal"/>
      <w:lvlText w:val="(%4)"/>
      <w:lvlJc w:val="left"/>
      <w:pPr>
        <w:tabs>
          <w:tab w:val="num" w:pos="0"/>
        </w:tabs>
        <w:ind w:left="2869" w:hanging="709"/>
      </w:pPr>
      <w:rPr>
        <w:rFonts w:hint="default"/>
        <w:color w:val="000000"/>
      </w:rPr>
    </w:lvl>
    <w:lvl w:ilvl="4">
      <w:start w:val="1"/>
      <w:numFmt w:val="none"/>
      <w:suff w:val="nothing"/>
      <w:lvlText w:val=""/>
      <w:lvlJc w:val="left"/>
      <w:pPr>
        <w:ind w:left="3578" w:hanging="709"/>
      </w:pPr>
      <w:rPr>
        <w:rFonts w:hint="default"/>
        <w:color w:val="000000"/>
      </w:rPr>
    </w:lvl>
    <w:lvl w:ilvl="5">
      <w:start w:val="1"/>
      <w:numFmt w:val="none"/>
      <w:suff w:val="nothing"/>
      <w:lvlText w:val=""/>
      <w:lvlJc w:val="left"/>
      <w:pPr>
        <w:ind w:left="4287" w:hanging="709"/>
      </w:pPr>
      <w:rPr>
        <w:rFonts w:hint="default"/>
        <w:color w:val="000000"/>
      </w:rPr>
    </w:lvl>
    <w:lvl w:ilvl="6">
      <w:start w:val="1"/>
      <w:numFmt w:val="none"/>
      <w:suff w:val="nothing"/>
      <w:lvlText w:val=""/>
      <w:lvlJc w:val="left"/>
      <w:pPr>
        <w:ind w:left="4996" w:hanging="709"/>
      </w:pPr>
      <w:rPr>
        <w:rFonts w:hint="default"/>
        <w:color w:val="000000"/>
      </w:rPr>
    </w:lvl>
    <w:lvl w:ilvl="7">
      <w:start w:val="1"/>
      <w:numFmt w:val="none"/>
      <w:suff w:val="nothing"/>
      <w:lvlText w:val=""/>
      <w:lvlJc w:val="left"/>
      <w:pPr>
        <w:ind w:left="5705" w:hanging="709"/>
      </w:pPr>
      <w:rPr>
        <w:rFonts w:hint="default"/>
        <w:color w:val="000000"/>
      </w:rPr>
    </w:lvl>
    <w:lvl w:ilvl="8">
      <w:start w:val="1"/>
      <w:numFmt w:val="none"/>
      <w:suff w:val="nothing"/>
      <w:lvlText w:val=""/>
      <w:lvlJc w:val="left"/>
      <w:pPr>
        <w:ind w:left="6414" w:hanging="709"/>
      </w:pPr>
      <w:rPr>
        <w:rFonts w:hint="default"/>
        <w:color w:val="000000"/>
      </w:rPr>
    </w:lvl>
  </w:abstractNum>
  <w:abstractNum w:abstractNumId="1" w15:restartNumberingAfterBreak="0">
    <w:nsid w:val="1015170E"/>
    <w:multiLevelType w:val="multilevel"/>
    <w:tmpl w:val="B15A4C7E"/>
    <w:lvl w:ilvl="0">
      <w:start w:val="1"/>
      <w:numFmt w:val="decimal"/>
      <w:lvlText w:val="%1."/>
      <w:lvlJc w:val="left"/>
      <w:pPr>
        <w:tabs>
          <w:tab w:val="num" w:pos="0"/>
        </w:tabs>
        <w:ind w:left="720" w:hanging="720"/>
      </w:pPr>
      <w:rPr>
        <w:rFonts w:hint="default"/>
        <w:b w:val="0"/>
        <w:i w:val="0"/>
        <w:color w:val="000000"/>
      </w:rPr>
    </w:lvl>
    <w:lvl w:ilvl="1">
      <w:start w:val="1"/>
      <w:numFmt w:val="lowerLetter"/>
      <w:lvlText w:val="%2."/>
      <w:lvlJc w:val="left"/>
      <w:pPr>
        <w:tabs>
          <w:tab w:val="num" w:pos="0"/>
        </w:tabs>
        <w:ind w:left="1440" w:hanging="720"/>
      </w:pPr>
      <w:rPr>
        <w:rFonts w:hint="default"/>
        <w:b w:val="0"/>
        <w:i w:val="0"/>
        <w:color w:val="000000"/>
      </w:rPr>
    </w:lvl>
    <w:lvl w:ilvl="2">
      <w:start w:val="1"/>
      <w:numFmt w:val="lowerRoman"/>
      <w:lvlText w:val="%3."/>
      <w:lvlJc w:val="left"/>
      <w:pPr>
        <w:tabs>
          <w:tab w:val="num" w:pos="0"/>
        </w:tabs>
        <w:ind w:left="2160" w:hanging="720"/>
      </w:pPr>
      <w:rPr>
        <w:rFonts w:hint="default"/>
        <w:b w:val="0"/>
        <w:i w:val="0"/>
        <w:color w:val="000000"/>
      </w:rPr>
    </w:lvl>
    <w:lvl w:ilvl="3">
      <w:start w:val="1"/>
      <w:numFmt w:val="decimal"/>
      <w:lvlText w:val="(%4)"/>
      <w:lvlJc w:val="left"/>
      <w:pPr>
        <w:tabs>
          <w:tab w:val="num" w:pos="0"/>
        </w:tabs>
        <w:ind w:left="2869" w:hanging="709"/>
      </w:pPr>
      <w:rPr>
        <w:rFonts w:hint="default"/>
        <w:color w:val="000000"/>
      </w:rPr>
    </w:lvl>
    <w:lvl w:ilvl="4">
      <w:start w:val="1"/>
      <w:numFmt w:val="none"/>
      <w:suff w:val="nothing"/>
      <w:lvlText w:val=""/>
      <w:lvlJc w:val="left"/>
      <w:pPr>
        <w:ind w:left="3578" w:hanging="709"/>
      </w:pPr>
      <w:rPr>
        <w:rFonts w:hint="default"/>
        <w:color w:val="000000"/>
      </w:rPr>
    </w:lvl>
    <w:lvl w:ilvl="5">
      <w:start w:val="1"/>
      <w:numFmt w:val="none"/>
      <w:suff w:val="nothing"/>
      <w:lvlText w:val=""/>
      <w:lvlJc w:val="left"/>
      <w:pPr>
        <w:ind w:left="4287" w:hanging="709"/>
      </w:pPr>
      <w:rPr>
        <w:rFonts w:hint="default"/>
        <w:color w:val="000000"/>
      </w:rPr>
    </w:lvl>
    <w:lvl w:ilvl="6">
      <w:start w:val="1"/>
      <w:numFmt w:val="none"/>
      <w:suff w:val="nothing"/>
      <w:lvlText w:val=""/>
      <w:lvlJc w:val="left"/>
      <w:pPr>
        <w:ind w:left="4996" w:hanging="709"/>
      </w:pPr>
      <w:rPr>
        <w:rFonts w:hint="default"/>
        <w:color w:val="000000"/>
      </w:rPr>
    </w:lvl>
    <w:lvl w:ilvl="7">
      <w:start w:val="1"/>
      <w:numFmt w:val="none"/>
      <w:suff w:val="nothing"/>
      <w:lvlText w:val=""/>
      <w:lvlJc w:val="left"/>
      <w:pPr>
        <w:ind w:left="5705" w:hanging="709"/>
      </w:pPr>
      <w:rPr>
        <w:rFonts w:hint="default"/>
        <w:color w:val="000000"/>
      </w:rPr>
    </w:lvl>
    <w:lvl w:ilvl="8">
      <w:start w:val="1"/>
      <w:numFmt w:val="none"/>
      <w:suff w:val="nothing"/>
      <w:lvlText w:val=""/>
      <w:lvlJc w:val="left"/>
      <w:pPr>
        <w:ind w:left="6414" w:hanging="709"/>
      </w:pPr>
      <w:rPr>
        <w:rFonts w:hint="default"/>
        <w:color w:val="000000"/>
      </w:rPr>
    </w:lvl>
  </w:abstractNum>
  <w:abstractNum w:abstractNumId="2" w15:restartNumberingAfterBreak="0">
    <w:nsid w:val="4D0E4645"/>
    <w:multiLevelType w:val="multilevel"/>
    <w:tmpl w:val="FD949E7E"/>
    <w:lvl w:ilvl="0">
      <w:start w:val="1"/>
      <w:numFmt w:val="decimal"/>
      <w:lvlText w:val="%1."/>
      <w:legacy w:legacy="1" w:legacySpace="0" w:legacyIndent="720"/>
      <w:lvlJc w:val="left"/>
      <w:pPr>
        <w:ind w:left="720" w:hanging="720"/>
      </w:pPr>
      <w:rPr>
        <w:b w:val="0"/>
        <w:i w:val="0"/>
        <w:color w:val="000000"/>
      </w:rPr>
    </w:lvl>
    <w:lvl w:ilvl="1">
      <w:start w:val="1"/>
      <w:numFmt w:val="lowerLetter"/>
      <w:lvlText w:val="%2."/>
      <w:legacy w:legacy="1" w:legacySpace="0" w:legacyIndent="720"/>
      <w:lvlJc w:val="left"/>
      <w:pPr>
        <w:ind w:left="1440" w:hanging="720"/>
      </w:pPr>
      <w:rPr>
        <w:b w:val="0"/>
        <w:i w:val="0"/>
        <w:color w:val="000000"/>
      </w:rPr>
    </w:lvl>
    <w:lvl w:ilvl="2">
      <w:start w:val="1"/>
      <w:numFmt w:val="lowerRoman"/>
      <w:lvlText w:val="%3."/>
      <w:legacy w:legacy="1" w:legacySpace="0" w:legacyIndent="720"/>
      <w:lvlJc w:val="left"/>
      <w:pPr>
        <w:ind w:left="2160" w:hanging="720"/>
      </w:pPr>
      <w:rPr>
        <w:b w:val="0"/>
        <w:i w:val="0"/>
        <w:color w:val="000000"/>
      </w:rPr>
    </w:lvl>
    <w:lvl w:ilvl="3">
      <w:start w:val="1"/>
      <w:numFmt w:val="none"/>
      <w:suff w:val="nothing"/>
      <w:lvlText w:val=""/>
      <w:lvlJc w:val="left"/>
      <w:pPr>
        <w:ind w:left="2869" w:hanging="709"/>
      </w:pPr>
      <w:rPr>
        <w:color w:val="000000"/>
      </w:rPr>
    </w:lvl>
    <w:lvl w:ilvl="4">
      <w:start w:val="1"/>
      <w:numFmt w:val="none"/>
      <w:suff w:val="nothing"/>
      <w:lvlText w:val=""/>
      <w:lvlJc w:val="left"/>
      <w:pPr>
        <w:ind w:left="3578" w:hanging="709"/>
      </w:pPr>
      <w:rPr>
        <w:color w:val="000000"/>
      </w:rPr>
    </w:lvl>
    <w:lvl w:ilvl="5">
      <w:start w:val="1"/>
      <w:numFmt w:val="none"/>
      <w:suff w:val="nothing"/>
      <w:lvlText w:val=""/>
      <w:lvlJc w:val="left"/>
      <w:pPr>
        <w:ind w:left="4287" w:hanging="709"/>
      </w:pPr>
      <w:rPr>
        <w:color w:val="000000"/>
      </w:rPr>
    </w:lvl>
    <w:lvl w:ilvl="6">
      <w:start w:val="1"/>
      <w:numFmt w:val="none"/>
      <w:suff w:val="nothing"/>
      <w:lvlText w:val=""/>
      <w:lvlJc w:val="left"/>
      <w:pPr>
        <w:ind w:left="4996" w:hanging="709"/>
      </w:pPr>
      <w:rPr>
        <w:color w:val="000000"/>
      </w:rPr>
    </w:lvl>
    <w:lvl w:ilvl="7">
      <w:start w:val="1"/>
      <w:numFmt w:val="none"/>
      <w:suff w:val="nothing"/>
      <w:lvlText w:val=""/>
      <w:lvlJc w:val="left"/>
      <w:pPr>
        <w:ind w:left="5705" w:hanging="709"/>
      </w:pPr>
      <w:rPr>
        <w:color w:val="000000"/>
      </w:rPr>
    </w:lvl>
    <w:lvl w:ilvl="8">
      <w:start w:val="1"/>
      <w:numFmt w:val="none"/>
      <w:suff w:val="nothing"/>
      <w:lvlText w:val=""/>
      <w:lvlJc w:val="left"/>
      <w:pPr>
        <w:ind w:left="6414" w:hanging="709"/>
      </w:pPr>
      <w:rPr>
        <w:color w:val="000000"/>
      </w:rPr>
    </w:lvl>
  </w:abstractNum>
  <w:abstractNum w:abstractNumId="3" w15:restartNumberingAfterBreak="0">
    <w:nsid w:val="6BDB7E93"/>
    <w:multiLevelType w:val="multilevel"/>
    <w:tmpl w:val="C39EFE6A"/>
    <w:styleLink w:val="NumStyleCorrespondence"/>
    <w:lvl w:ilvl="0">
      <w:start w:val="1"/>
      <w:numFmt w:val="decimal"/>
      <w:pStyle w:val="Heading1"/>
      <w:lvlText w:val="%1."/>
      <w:lvlJc w:val="left"/>
      <w:pPr>
        <w:tabs>
          <w:tab w:val="num" w:pos="0"/>
        </w:tabs>
        <w:ind w:left="709" w:hanging="709"/>
      </w:pPr>
      <w:rPr>
        <w:rFonts w:hint="default"/>
        <w:b w:val="0"/>
        <w:i w:val="0"/>
        <w:color w:val="000000"/>
      </w:rPr>
    </w:lvl>
    <w:lvl w:ilvl="1">
      <w:start w:val="1"/>
      <w:numFmt w:val="lowerLetter"/>
      <w:pStyle w:val="Heading2"/>
      <w:lvlText w:val="(%2)"/>
      <w:lvlJc w:val="left"/>
      <w:pPr>
        <w:tabs>
          <w:tab w:val="num" w:pos="567"/>
        </w:tabs>
        <w:ind w:left="1276" w:hanging="567"/>
      </w:pPr>
      <w:rPr>
        <w:rFonts w:hint="default"/>
        <w:b w:val="0"/>
        <w:i w:val="0"/>
        <w:color w:val="000000"/>
      </w:rPr>
    </w:lvl>
    <w:lvl w:ilvl="2">
      <w:start w:val="1"/>
      <w:numFmt w:val="lowerRoman"/>
      <w:pStyle w:val="Heading3"/>
      <w:lvlText w:val="(%3)"/>
      <w:lvlJc w:val="left"/>
      <w:pPr>
        <w:tabs>
          <w:tab w:val="num" w:pos="567"/>
        </w:tabs>
        <w:ind w:left="1843" w:hanging="567"/>
      </w:pPr>
      <w:rPr>
        <w:rFonts w:hint="default"/>
        <w:b w:val="0"/>
        <w:i w:val="0"/>
        <w:color w:val="000000"/>
      </w:rPr>
    </w:lvl>
    <w:lvl w:ilvl="3">
      <w:start w:val="1"/>
      <w:numFmt w:val="decimal"/>
      <w:pStyle w:val="Heading4"/>
      <w:lvlText w:val="(%4)"/>
      <w:lvlJc w:val="left"/>
      <w:pPr>
        <w:tabs>
          <w:tab w:val="num" w:pos="567"/>
        </w:tabs>
        <w:ind w:left="2410" w:hanging="567"/>
      </w:pPr>
      <w:rPr>
        <w:rFonts w:hint="default"/>
        <w:color w:val="000000"/>
      </w:rPr>
    </w:lvl>
    <w:lvl w:ilvl="4">
      <w:start w:val="1"/>
      <w:numFmt w:val="none"/>
      <w:lvlRestart w:val="0"/>
      <w:pStyle w:val="Heading5"/>
      <w:suff w:val="nothing"/>
      <w:lvlText w:val=""/>
      <w:lvlJc w:val="left"/>
      <w:pPr>
        <w:ind w:left="0" w:firstLine="0"/>
      </w:pPr>
      <w:rPr>
        <w:rFonts w:hint="default"/>
        <w:color w:val="000000"/>
      </w:rPr>
    </w:lvl>
    <w:lvl w:ilvl="5">
      <w:start w:val="1"/>
      <w:numFmt w:val="none"/>
      <w:lvlRestart w:val="0"/>
      <w:pStyle w:val="Heading6"/>
      <w:suff w:val="nothing"/>
      <w:lvlText w:val=""/>
      <w:lvlJc w:val="left"/>
      <w:pPr>
        <w:ind w:left="0" w:firstLine="0"/>
      </w:pPr>
      <w:rPr>
        <w:rFonts w:hint="default"/>
        <w:color w:val="000000"/>
      </w:rPr>
    </w:lvl>
    <w:lvl w:ilvl="6">
      <w:start w:val="1"/>
      <w:numFmt w:val="none"/>
      <w:lvlRestart w:val="0"/>
      <w:pStyle w:val="Heading7"/>
      <w:suff w:val="nothing"/>
      <w:lvlText w:val=""/>
      <w:lvlJc w:val="left"/>
      <w:pPr>
        <w:ind w:left="0" w:firstLine="0"/>
      </w:pPr>
      <w:rPr>
        <w:rFonts w:hint="default"/>
        <w:color w:val="000000"/>
      </w:rPr>
    </w:lvl>
    <w:lvl w:ilvl="7">
      <w:start w:val="1"/>
      <w:numFmt w:val="none"/>
      <w:lvlRestart w:val="0"/>
      <w:pStyle w:val="Heading8"/>
      <w:suff w:val="nothing"/>
      <w:lvlText w:val=""/>
      <w:lvlJc w:val="left"/>
      <w:pPr>
        <w:ind w:left="0" w:firstLine="0"/>
      </w:pPr>
      <w:rPr>
        <w:rFonts w:hint="default"/>
        <w:color w:val="000000"/>
      </w:rPr>
    </w:lvl>
    <w:lvl w:ilvl="8">
      <w:start w:val="1"/>
      <w:numFmt w:val="none"/>
      <w:lvlRestart w:val="0"/>
      <w:pStyle w:val="Heading9"/>
      <w:suff w:val="nothing"/>
      <w:lvlText w:val=""/>
      <w:lvlJc w:val="left"/>
      <w:pPr>
        <w:ind w:left="0" w:firstLine="0"/>
      </w:pPr>
      <w:rPr>
        <w:rFonts w:hint="default"/>
        <w:color w:val="000000"/>
      </w:rPr>
    </w:lvl>
  </w:abstractNum>
  <w:abstractNum w:abstractNumId="4" w15:restartNumberingAfterBreak="0">
    <w:nsid w:val="73EF79BF"/>
    <w:multiLevelType w:val="multilevel"/>
    <w:tmpl w:val="1A6645A6"/>
    <w:lvl w:ilvl="0">
      <w:start w:val="1"/>
      <w:numFmt w:val="decimal"/>
      <w:lvlText w:val="%1."/>
      <w:lvlJc w:val="left"/>
      <w:pPr>
        <w:tabs>
          <w:tab w:val="num" w:pos="0"/>
        </w:tabs>
        <w:ind w:left="720" w:hanging="720"/>
      </w:pPr>
      <w:rPr>
        <w:rFonts w:hint="default"/>
        <w:b w:val="0"/>
        <w:i w:val="0"/>
        <w:color w:val="000000"/>
      </w:rPr>
    </w:lvl>
    <w:lvl w:ilvl="1">
      <w:start w:val="1"/>
      <w:numFmt w:val="lowerLetter"/>
      <w:lvlText w:val="%2."/>
      <w:lvlJc w:val="left"/>
      <w:pPr>
        <w:tabs>
          <w:tab w:val="num" w:pos="0"/>
        </w:tabs>
        <w:ind w:left="1440" w:hanging="720"/>
      </w:pPr>
      <w:rPr>
        <w:rFonts w:hint="default"/>
        <w:b w:val="0"/>
        <w:i w:val="0"/>
        <w:color w:val="000000"/>
      </w:rPr>
    </w:lvl>
    <w:lvl w:ilvl="2">
      <w:start w:val="1"/>
      <w:numFmt w:val="lowerRoman"/>
      <w:lvlText w:val="%3."/>
      <w:lvlJc w:val="left"/>
      <w:pPr>
        <w:tabs>
          <w:tab w:val="num" w:pos="0"/>
        </w:tabs>
        <w:ind w:left="2160" w:hanging="720"/>
      </w:pPr>
      <w:rPr>
        <w:rFonts w:hint="default"/>
        <w:b w:val="0"/>
        <w:i w:val="0"/>
        <w:color w:val="000000"/>
      </w:rPr>
    </w:lvl>
    <w:lvl w:ilvl="3">
      <w:start w:val="1"/>
      <w:numFmt w:val="decimal"/>
      <w:lvlText w:val="(%4)"/>
      <w:lvlJc w:val="left"/>
      <w:pPr>
        <w:tabs>
          <w:tab w:val="num" w:pos="0"/>
        </w:tabs>
        <w:ind w:left="2869" w:hanging="709"/>
      </w:pPr>
      <w:rPr>
        <w:rFonts w:hint="default"/>
        <w:color w:val="000000"/>
      </w:rPr>
    </w:lvl>
    <w:lvl w:ilvl="4">
      <w:start w:val="1"/>
      <w:numFmt w:val="none"/>
      <w:suff w:val="nothing"/>
      <w:lvlText w:val=""/>
      <w:lvlJc w:val="left"/>
      <w:pPr>
        <w:ind w:left="3578" w:hanging="709"/>
      </w:pPr>
      <w:rPr>
        <w:rFonts w:hint="default"/>
        <w:color w:val="000000"/>
      </w:rPr>
    </w:lvl>
    <w:lvl w:ilvl="5">
      <w:start w:val="1"/>
      <w:numFmt w:val="none"/>
      <w:suff w:val="nothing"/>
      <w:lvlText w:val=""/>
      <w:lvlJc w:val="left"/>
      <w:pPr>
        <w:ind w:left="4287" w:hanging="709"/>
      </w:pPr>
      <w:rPr>
        <w:rFonts w:hint="default"/>
        <w:color w:val="000000"/>
      </w:rPr>
    </w:lvl>
    <w:lvl w:ilvl="6">
      <w:start w:val="1"/>
      <w:numFmt w:val="none"/>
      <w:suff w:val="nothing"/>
      <w:lvlText w:val=""/>
      <w:lvlJc w:val="left"/>
      <w:pPr>
        <w:ind w:left="4996" w:hanging="709"/>
      </w:pPr>
      <w:rPr>
        <w:rFonts w:hint="default"/>
        <w:color w:val="000000"/>
      </w:rPr>
    </w:lvl>
    <w:lvl w:ilvl="7">
      <w:start w:val="1"/>
      <w:numFmt w:val="none"/>
      <w:suff w:val="nothing"/>
      <w:lvlText w:val=""/>
      <w:lvlJc w:val="left"/>
      <w:pPr>
        <w:ind w:left="5705" w:hanging="709"/>
      </w:pPr>
      <w:rPr>
        <w:rFonts w:hint="default"/>
        <w:color w:val="000000"/>
      </w:rPr>
    </w:lvl>
    <w:lvl w:ilvl="8">
      <w:start w:val="1"/>
      <w:numFmt w:val="none"/>
      <w:suff w:val="nothing"/>
      <w:lvlText w:val=""/>
      <w:lvlJc w:val="left"/>
      <w:pPr>
        <w:ind w:left="6414" w:hanging="709"/>
      </w:pPr>
      <w:rPr>
        <w:rFonts w:hint="default"/>
        <w:color w:val="000000"/>
      </w:rPr>
    </w:lvl>
  </w:abstractNum>
  <w:num w:numId="1" w16cid:durableId="2084716110">
    <w:abstractNumId w:val="3"/>
  </w:num>
  <w:num w:numId="2" w16cid:durableId="18064594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428864">
    <w:abstractNumId w:val="0"/>
  </w:num>
  <w:num w:numId="4" w16cid:durableId="1052770852">
    <w:abstractNumId w:val="2"/>
  </w:num>
  <w:num w:numId="5" w16cid:durableId="1182235251">
    <w:abstractNumId w:val="1"/>
  </w:num>
  <w:num w:numId="6" w16cid:durableId="2078819746">
    <w:abstractNumId w:val="4"/>
  </w:num>
  <w:num w:numId="7" w16cid:durableId="13791660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92670922">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CorresCourt"/>
    <w:docVar w:name="Spacing" w:val="standard"/>
    <w:docVar w:name="WordOperator" w:val="RJS"/>
  </w:docVars>
  <w:rsids>
    <w:rsidRoot w:val="00481C24"/>
    <w:rsid w:val="00070860"/>
    <w:rsid w:val="00094780"/>
    <w:rsid w:val="000964C4"/>
    <w:rsid w:val="00097E03"/>
    <w:rsid w:val="000B0CD6"/>
    <w:rsid w:val="000C212A"/>
    <w:rsid w:val="00132034"/>
    <w:rsid w:val="00135118"/>
    <w:rsid w:val="001759E0"/>
    <w:rsid w:val="00184B9D"/>
    <w:rsid w:val="00194E66"/>
    <w:rsid w:val="00197543"/>
    <w:rsid w:val="001F2A38"/>
    <w:rsid w:val="00215805"/>
    <w:rsid w:val="00223996"/>
    <w:rsid w:val="002643DB"/>
    <w:rsid w:val="00272B92"/>
    <w:rsid w:val="0027635A"/>
    <w:rsid w:val="002C183E"/>
    <w:rsid w:val="002C6BE1"/>
    <w:rsid w:val="0030013D"/>
    <w:rsid w:val="00300D0E"/>
    <w:rsid w:val="00302872"/>
    <w:rsid w:val="00346B6B"/>
    <w:rsid w:val="0035532D"/>
    <w:rsid w:val="00381DC3"/>
    <w:rsid w:val="003A5398"/>
    <w:rsid w:val="003B0B5E"/>
    <w:rsid w:val="004339A9"/>
    <w:rsid w:val="00460899"/>
    <w:rsid w:val="0047036A"/>
    <w:rsid w:val="00481C24"/>
    <w:rsid w:val="00497AF6"/>
    <w:rsid w:val="004B7D7C"/>
    <w:rsid w:val="00571633"/>
    <w:rsid w:val="00573D7C"/>
    <w:rsid w:val="0058541F"/>
    <w:rsid w:val="005857FE"/>
    <w:rsid w:val="00587703"/>
    <w:rsid w:val="00593AE5"/>
    <w:rsid w:val="005D0BC9"/>
    <w:rsid w:val="005D5A28"/>
    <w:rsid w:val="005E3C8F"/>
    <w:rsid w:val="00646324"/>
    <w:rsid w:val="006616AF"/>
    <w:rsid w:val="00672ABD"/>
    <w:rsid w:val="006C2D9D"/>
    <w:rsid w:val="00707076"/>
    <w:rsid w:val="00780979"/>
    <w:rsid w:val="0078186E"/>
    <w:rsid w:val="007C38A5"/>
    <w:rsid w:val="007F4F00"/>
    <w:rsid w:val="007F5057"/>
    <w:rsid w:val="00834064"/>
    <w:rsid w:val="00911CD5"/>
    <w:rsid w:val="00912323"/>
    <w:rsid w:val="00931FE1"/>
    <w:rsid w:val="00942DF9"/>
    <w:rsid w:val="00955EDF"/>
    <w:rsid w:val="009572B9"/>
    <w:rsid w:val="009A5945"/>
    <w:rsid w:val="00A5352F"/>
    <w:rsid w:val="00A6055D"/>
    <w:rsid w:val="00A62A54"/>
    <w:rsid w:val="00AF3EA9"/>
    <w:rsid w:val="00B16BC2"/>
    <w:rsid w:val="00B74B75"/>
    <w:rsid w:val="00BB7C48"/>
    <w:rsid w:val="00BD61E4"/>
    <w:rsid w:val="00C655CB"/>
    <w:rsid w:val="00C66719"/>
    <w:rsid w:val="00C73856"/>
    <w:rsid w:val="00CF486A"/>
    <w:rsid w:val="00CF58AA"/>
    <w:rsid w:val="00D134A7"/>
    <w:rsid w:val="00D351E9"/>
    <w:rsid w:val="00D53655"/>
    <w:rsid w:val="00D670D2"/>
    <w:rsid w:val="00D877F2"/>
    <w:rsid w:val="00DA5E2C"/>
    <w:rsid w:val="00DC3A9D"/>
    <w:rsid w:val="00E161AB"/>
    <w:rsid w:val="00E3393C"/>
    <w:rsid w:val="00E87309"/>
    <w:rsid w:val="00EC5C26"/>
    <w:rsid w:val="00F04142"/>
    <w:rsid w:val="00F35819"/>
    <w:rsid w:val="00F429CE"/>
    <w:rsid w:val="00F51D2F"/>
    <w:rsid w:val="00F82A5C"/>
    <w:rsid w:val="00FE4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501423"/>
  <w15:docId w15:val="{4DA05F23-F424-47ED-9FE0-2268FCEF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C26"/>
    <w:pPr>
      <w:spacing w:after="170" w:line="280" w:lineRule="atLeast"/>
    </w:pPr>
    <w:rPr>
      <w:rFonts w:ascii="Arial" w:hAnsi="Arial" w:cs="Arial"/>
      <w:szCs w:val="22"/>
    </w:rPr>
  </w:style>
  <w:style w:type="paragraph" w:styleId="Heading1">
    <w:name w:val="heading 1"/>
    <w:basedOn w:val="NoNum"/>
    <w:next w:val="NoNum"/>
    <w:link w:val="Heading1Char"/>
    <w:uiPriority w:val="2"/>
    <w:qFormat/>
    <w:rsid w:val="00EC5C26"/>
    <w:pPr>
      <w:numPr>
        <w:numId w:val="1"/>
      </w:numPr>
      <w:tabs>
        <w:tab w:val="clear" w:pos="0"/>
      </w:tabs>
      <w:outlineLvl w:val="0"/>
    </w:pPr>
  </w:style>
  <w:style w:type="paragraph" w:styleId="Heading2">
    <w:name w:val="heading 2"/>
    <w:basedOn w:val="NoNum"/>
    <w:next w:val="NoNum"/>
    <w:link w:val="Heading2Char"/>
    <w:uiPriority w:val="2"/>
    <w:qFormat/>
    <w:rsid w:val="00EC5C26"/>
    <w:pPr>
      <w:numPr>
        <w:ilvl w:val="1"/>
        <w:numId w:val="1"/>
      </w:numPr>
      <w:tabs>
        <w:tab w:val="clear" w:pos="567"/>
      </w:tabs>
      <w:outlineLvl w:val="1"/>
    </w:pPr>
  </w:style>
  <w:style w:type="paragraph" w:styleId="Heading3">
    <w:name w:val="heading 3"/>
    <w:basedOn w:val="NoNum"/>
    <w:next w:val="NoNum"/>
    <w:link w:val="Heading3Char"/>
    <w:uiPriority w:val="2"/>
    <w:qFormat/>
    <w:rsid w:val="00EC5C26"/>
    <w:pPr>
      <w:numPr>
        <w:ilvl w:val="2"/>
        <w:numId w:val="1"/>
      </w:numPr>
      <w:tabs>
        <w:tab w:val="clear" w:pos="567"/>
      </w:tabs>
      <w:outlineLvl w:val="2"/>
    </w:pPr>
  </w:style>
  <w:style w:type="paragraph" w:styleId="Heading4">
    <w:name w:val="heading 4"/>
    <w:basedOn w:val="NoNum"/>
    <w:next w:val="NoNum"/>
    <w:link w:val="Heading4Char"/>
    <w:uiPriority w:val="2"/>
    <w:qFormat/>
    <w:rsid w:val="00EC5C26"/>
    <w:pPr>
      <w:numPr>
        <w:ilvl w:val="3"/>
        <w:numId w:val="1"/>
      </w:numPr>
      <w:tabs>
        <w:tab w:val="clear" w:pos="709"/>
      </w:tabs>
      <w:outlineLvl w:val="3"/>
    </w:pPr>
  </w:style>
  <w:style w:type="paragraph" w:styleId="Heading5">
    <w:name w:val="heading 5"/>
    <w:basedOn w:val="Normal"/>
    <w:next w:val="Normal"/>
    <w:link w:val="Heading5Char"/>
    <w:uiPriority w:val="2"/>
    <w:rsid w:val="00EC5C26"/>
    <w:pPr>
      <w:numPr>
        <w:ilvl w:val="4"/>
        <w:numId w:val="1"/>
      </w:numPr>
      <w:outlineLvl w:val="4"/>
    </w:pPr>
  </w:style>
  <w:style w:type="paragraph" w:styleId="Heading6">
    <w:name w:val="heading 6"/>
    <w:basedOn w:val="Normal"/>
    <w:next w:val="Normal"/>
    <w:link w:val="Heading6Char"/>
    <w:uiPriority w:val="2"/>
    <w:rsid w:val="00EC5C26"/>
    <w:pPr>
      <w:numPr>
        <w:ilvl w:val="5"/>
        <w:numId w:val="1"/>
      </w:numPr>
      <w:outlineLvl w:val="5"/>
    </w:pPr>
  </w:style>
  <w:style w:type="paragraph" w:styleId="Heading7">
    <w:name w:val="heading 7"/>
    <w:basedOn w:val="Normal"/>
    <w:next w:val="Normal"/>
    <w:link w:val="Heading7Char"/>
    <w:uiPriority w:val="2"/>
    <w:rsid w:val="00EC5C26"/>
    <w:pPr>
      <w:numPr>
        <w:ilvl w:val="6"/>
        <w:numId w:val="1"/>
      </w:numPr>
      <w:outlineLvl w:val="6"/>
    </w:pPr>
  </w:style>
  <w:style w:type="paragraph" w:styleId="Heading8">
    <w:name w:val="heading 8"/>
    <w:basedOn w:val="Normal"/>
    <w:next w:val="Normal"/>
    <w:link w:val="Heading8Char"/>
    <w:uiPriority w:val="2"/>
    <w:rsid w:val="00EC5C26"/>
    <w:pPr>
      <w:numPr>
        <w:ilvl w:val="7"/>
        <w:numId w:val="1"/>
      </w:numPr>
      <w:outlineLvl w:val="7"/>
    </w:pPr>
  </w:style>
  <w:style w:type="paragraph" w:styleId="Heading9">
    <w:name w:val="heading 9"/>
    <w:basedOn w:val="Normal"/>
    <w:next w:val="Normal"/>
    <w:link w:val="Heading9Char"/>
    <w:uiPriority w:val="2"/>
    <w:rsid w:val="00EC5C26"/>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E66"/>
    <w:pPr>
      <w:spacing w:after="0" w:line="240" w:lineRule="auto"/>
    </w:pPr>
    <w:rPr>
      <w:sz w:val="16"/>
    </w:rPr>
  </w:style>
  <w:style w:type="paragraph" w:styleId="Footer">
    <w:name w:val="footer"/>
    <w:basedOn w:val="Normal"/>
    <w:rsid w:val="00194E66"/>
    <w:pPr>
      <w:spacing w:after="0" w:line="240" w:lineRule="auto"/>
    </w:pPr>
    <w:rPr>
      <w:sz w:val="12"/>
    </w:rPr>
  </w:style>
  <w:style w:type="paragraph" w:customStyle="1" w:styleId="Paragraph">
    <w:name w:val="Paragraph"/>
    <w:rsid w:val="00D670D2"/>
    <w:pPr>
      <w:spacing w:after="170" w:line="280" w:lineRule="atLeast"/>
    </w:pPr>
    <w:rPr>
      <w:rFonts w:ascii="Arial" w:hAnsi="Arial"/>
      <w:lang w:eastAsia="en-GB"/>
    </w:rPr>
  </w:style>
  <w:style w:type="character" w:customStyle="1" w:styleId="Heading1Char">
    <w:name w:val="Heading 1 Char"/>
    <w:basedOn w:val="DefaultParagraphFont"/>
    <w:link w:val="Heading1"/>
    <w:uiPriority w:val="2"/>
    <w:rsid w:val="00DA5E2C"/>
    <w:rPr>
      <w:rFonts w:ascii="Arial" w:hAnsi="Arial"/>
      <w:sz w:val="22"/>
      <w:szCs w:val="22"/>
    </w:rPr>
  </w:style>
  <w:style w:type="character" w:customStyle="1" w:styleId="Heading2Char">
    <w:name w:val="Heading 2 Char"/>
    <w:basedOn w:val="DefaultParagraphFont"/>
    <w:link w:val="Heading2"/>
    <w:uiPriority w:val="2"/>
    <w:rsid w:val="00DA5E2C"/>
    <w:rPr>
      <w:rFonts w:ascii="Arial" w:hAnsi="Arial"/>
      <w:sz w:val="22"/>
      <w:szCs w:val="22"/>
    </w:rPr>
  </w:style>
  <w:style w:type="character" w:customStyle="1" w:styleId="Heading3Char">
    <w:name w:val="Heading 3 Char"/>
    <w:basedOn w:val="DefaultParagraphFont"/>
    <w:link w:val="Heading3"/>
    <w:uiPriority w:val="2"/>
    <w:rsid w:val="00DA5E2C"/>
    <w:rPr>
      <w:rFonts w:ascii="Arial" w:hAnsi="Arial"/>
      <w:sz w:val="22"/>
      <w:szCs w:val="22"/>
    </w:rPr>
  </w:style>
  <w:style w:type="character" w:customStyle="1" w:styleId="Heading4Char">
    <w:name w:val="Heading 4 Char"/>
    <w:basedOn w:val="DefaultParagraphFont"/>
    <w:link w:val="Heading4"/>
    <w:uiPriority w:val="2"/>
    <w:rsid w:val="00DA5E2C"/>
    <w:rPr>
      <w:rFonts w:ascii="Arial" w:hAnsi="Arial"/>
      <w:sz w:val="22"/>
      <w:szCs w:val="22"/>
    </w:rPr>
  </w:style>
  <w:style w:type="character" w:customStyle="1" w:styleId="Heading5Char">
    <w:name w:val="Heading 5 Char"/>
    <w:basedOn w:val="DefaultParagraphFont"/>
    <w:link w:val="Heading5"/>
    <w:uiPriority w:val="2"/>
    <w:rsid w:val="00DA5E2C"/>
    <w:rPr>
      <w:rFonts w:ascii="Arial" w:hAnsi="Arial"/>
      <w:sz w:val="22"/>
      <w:szCs w:val="22"/>
    </w:rPr>
  </w:style>
  <w:style w:type="character" w:customStyle="1" w:styleId="Heading6Char">
    <w:name w:val="Heading 6 Char"/>
    <w:basedOn w:val="DefaultParagraphFont"/>
    <w:link w:val="Heading6"/>
    <w:uiPriority w:val="2"/>
    <w:rsid w:val="00DA5E2C"/>
    <w:rPr>
      <w:rFonts w:ascii="Arial" w:hAnsi="Arial"/>
      <w:sz w:val="22"/>
      <w:szCs w:val="22"/>
    </w:rPr>
  </w:style>
  <w:style w:type="character" w:customStyle="1" w:styleId="Heading7Char">
    <w:name w:val="Heading 7 Char"/>
    <w:basedOn w:val="DefaultParagraphFont"/>
    <w:link w:val="Heading7"/>
    <w:uiPriority w:val="2"/>
    <w:rsid w:val="00DA5E2C"/>
    <w:rPr>
      <w:rFonts w:ascii="Arial" w:hAnsi="Arial"/>
      <w:sz w:val="22"/>
      <w:szCs w:val="22"/>
    </w:rPr>
  </w:style>
  <w:style w:type="character" w:customStyle="1" w:styleId="Heading8Char">
    <w:name w:val="Heading 8 Char"/>
    <w:basedOn w:val="DefaultParagraphFont"/>
    <w:link w:val="Heading8"/>
    <w:uiPriority w:val="2"/>
    <w:rsid w:val="00DA5E2C"/>
    <w:rPr>
      <w:rFonts w:ascii="Arial" w:hAnsi="Arial"/>
      <w:sz w:val="22"/>
      <w:szCs w:val="22"/>
    </w:rPr>
  </w:style>
  <w:style w:type="character" w:customStyle="1" w:styleId="Heading9Char">
    <w:name w:val="Heading 9 Char"/>
    <w:basedOn w:val="DefaultParagraphFont"/>
    <w:link w:val="Heading9"/>
    <w:uiPriority w:val="2"/>
    <w:rsid w:val="00DA5E2C"/>
    <w:rPr>
      <w:rFonts w:ascii="Arial" w:hAnsi="Arial"/>
      <w:sz w:val="22"/>
      <w:szCs w:val="22"/>
    </w:rPr>
  </w:style>
  <w:style w:type="paragraph" w:customStyle="1" w:styleId="NoNum">
    <w:name w:val="NoNum"/>
    <w:basedOn w:val="Normal"/>
    <w:link w:val="NoNumChar"/>
    <w:uiPriority w:val="1"/>
    <w:qFormat/>
    <w:rsid w:val="00EC5C26"/>
    <w:pPr>
      <w:tabs>
        <w:tab w:val="left" w:pos="709"/>
        <w:tab w:val="left" w:pos="1276"/>
        <w:tab w:val="left" w:pos="1843"/>
        <w:tab w:val="left" w:pos="2410"/>
      </w:tabs>
    </w:pPr>
  </w:style>
  <w:style w:type="numbering" w:customStyle="1" w:styleId="NumStyleCorrespondence">
    <w:name w:val="NumStyleCorrespondence"/>
    <w:rsid w:val="00EC5C26"/>
    <w:pPr>
      <w:numPr>
        <w:numId w:val="1"/>
      </w:numPr>
    </w:pPr>
  </w:style>
  <w:style w:type="character" w:customStyle="1" w:styleId="NoNumChar">
    <w:name w:val="NoNum Char"/>
    <w:basedOn w:val="DefaultParagraphFont"/>
    <w:link w:val="NoNum"/>
    <w:uiPriority w:val="1"/>
    <w:rsid w:val="00DA5E2C"/>
    <w:rPr>
      <w:rFonts w:ascii="Arial" w:hAnsi="Arial" w:cs="Arial"/>
      <w:szCs w:val="22"/>
    </w:rPr>
  </w:style>
  <w:style w:type="paragraph" w:customStyle="1" w:styleId="NumLL-1">
    <w:name w:val="NumLL-1"/>
    <w:basedOn w:val="Normal"/>
    <w:next w:val="Normal"/>
    <w:link w:val="NumLL-1Char"/>
    <w:uiPriority w:val="99"/>
    <w:semiHidden/>
    <w:unhideWhenUsed/>
    <w:rsid w:val="00EC5C26"/>
    <w:rPr>
      <w:bCs/>
    </w:rPr>
  </w:style>
  <w:style w:type="character" w:customStyle="1" w:styleId="NumLL-1Char">
    <w:name w:val="NumLL-1 Char"/>
    <w:basedOn w:val="NoNumChar"/>
    <w:link w:val="NumLL-1"/>
    <w:rsid w:val="00EC5C26"/>
    <w:rPr>
      <w:rFonts w:ascii="Arial" w:hAnsi="Arial" w:cs="Arial"/>
      <w:bCs/>
      <w:szCs w:val="22"/>
    </w:rPr>
  </w:style>
  <w:style w:type="paragraph" w:customStyle="1" w:styleId="SubHeading">
    <w:name w:val="SubHeading"/>
    <w:basedOn w:val="NoNum"/>
    <w:next w:val="NoNum"/>
    <w:uiPriority w:val="3"/>
    <w:qFormat/>
    <w:rsid w:val="00EC5C26"/>
    <w:pPr>
      <w:keepNext/>
      <w:keepLines/>
    </w:pPr>
    <w:rPr>
      <w:b/>
    </w:rPr>
  </w:style>
  <w:style w:type="paragraph" w:customStyle="1" w:styleId="SectionHeading">
    <w:name w:val="Section Heading"/>
    <w:basedOn w:val="Normal"/>
    <w:next w:val="Normal"/>
    <w:uiPriority w:val="5"/>
    <w:qFormat/>
    <w:rsid w:val="00EC5C26"/>
    <w:pPr>
      <w:keepNext/>
      <w:keepLines/>
      <w:tabs>
        <w:tab w:val="left" w:pos="1276"/>
        <w:tab w:val="left" w:pos="1843"/>
        <w:tab w:val="left" w:pos="2977"/>
      </w:tabs>
      <w:spacing w:before="360" w:after="240"/>
    </w:pPr>
    <w:rPr>
      <w:b/>
      <w:sz w:val="24"/>
      <w:lang w:eastAsia="en-US"/>
    </w:rPr>
  </w:style>
  <w:style w:type="paragraph" w:customStyle="1" w:styleId="SectionLineHeading">
    <w:name w:val="Section Line Heading"/>
    <w:basedOn w:val="SectionHeading"/>
    <w:next w:val="Normal"/>
    <w:uiPriority w:val="5"/>
    <w:qFormat/>
    <w:rsid w:val="00EC5C26"/>
    <w:pPr>
      <w:pBdr>
        <w:bottom w:val="single" w:sz="4" w:space="4" w:color="auto"/>
      </w:pBdr>
    </w:pPr>
  </w:style>
  <w:style w:type="paragraph" w:customStyle="1" w:styleId="Sub-Subheading">
    <w:name w:val="Sub-Subheading"/>
    <w:basedOn w:val="SubHeading"/>
    <w:next w:val="NoNum"/>
    <w:uiPriority w:val="4"/>
    <w:qFormat/>
    <w:rsid w:val="00EC5C26"/>
    <w:rPr>
      <w:b w:val="0"/>
      <w:i/>
    </w:rPr>
  </w:style>
  <w:style w:type="paragraph" w:customStyle="1" w:styleId="SectionHeadingTOC">
    <w:name w:val="Section Heading TOC"/>
    <w:basedOn w:val="SectionHeading"/>
    <w:next w:val="NoNum"/>
    <w:uiPriority w:val="8"/>
    <w:qFormat/>
    <w:rsid w:val="00EC5C26"/>
    <w:pPr>
      <w:outlineLvl w:val="0"/>
    </w:pPr>
  </w:style>
  <w:style w:type="paragraph" w:customStyle="1" w:styleId="SectionLineHeadingTOC">
    <w:name w:val="Section Line Heading TOC"/>
    <w:basedOn w:val="SectionLineHeading"/>
    <w:next w:val="NoNum"/>
    <w:uiPriority w:val="8"/>
    <w:qFormat/>
    <w:rsid w:val="00EC5C26"/>
    <w:pPr>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Burnside\AppData\Roaming\Microsoft\Templates\GS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8667148B61AC40A5BE2F83B5FF130D" ma:contentTypeVersion="15" ma:contentTypeDescription="Create a new document." ma:contentTypeScope="" ma:versionID="4c52828a773c5d142f3a655794522f9b">
  <xsd:schema xmlns:xsd="http://www.w3.org/2001/XMLSchema" xmlns:xs="http://www.w3.org/2001/XMLSchema" xmlns:p="http://schemas.microsoft.com/office/2006/metadata/properties" xmlns:ns2="e5a46dd4-df13-4181-8d59-24193799946e" xmlns:ns3="72ba6381-28a1-48d1-a83e-bdcfc2a9b27b" targetNamespace="http://schemas.microsoft.com/office/2006/metadata/properties" ma:root="true" ma:fieldsID="1aa9010d5c06fc4717e85bad708f532d" ns2:_="" ns3:_="">
    <xsd:import namespace="e5a46dd4-df13-4181-8d59-24193799946e"/>
    <xsd:import namespace="72ba6381-28a1-48d1-a83e-bdcfc2a9b2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6dd4-df13-4181-8d59-241937999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2a0e3db-d4a3-481a-83e4-87cc974a386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a6381-28a1-48d1-a83e-bdcfc2a9b2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c92274-50c2-4b13-8c08-af7a40279a87}" ma:internalName="TaxCatchAll" ma:showField="CatchAllData" ma:web="72ba6381-28a1-48d1-a83e-bdcfc2a9b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46dd4-df13-4181-8d59-24193799946e">
      <Terms xmlns="http://schemas.microsoft.com/office/infopath/2007/PartnerControls"/>
    </lcf76f155ced4ddcb4097134ff3c332f>
    <TaxCatchAll xmlns="72ba6381-28a1-48d1-a83e-bdcfc2a9b27b" xsi:nil="true"/>
  </documentManagement>
</p:properties>
</file>

<file path=customXml/itemProps1.xml><?xml version="1.0" encoding="utf-8"?>
<ds:datastoreItem xmlns:ds="http://schemas.openxmlformats.org/officeDocument/2006/customXml" ds:itemID="{D5B12776-84EE-47E4-9BAC-122623219871}">
  <ds:schemaRefs>
    <ds:schemaRef ds:uri="http://schemas.microsoft.com/sharepoint/v3/contenttype/forms"/>
  </ds:schemaRefs>
</ds:datastoreItem>
</file>

<file path=customXml/itemProps2.xml><?xml version="1.0" encoding="utf-8"?>
<ds:datastoreItem xmlns:ds="http://schemas.openxmlformats.org/officeDocument/2006/customXml" ds:itemID="{337941F2-6C68-4E8D-AF4F-CF1815BB26AA}"/>
</file>

<file path=customXml/itemProps3.xml><?xml version="1.0" encoding="utf-8"?>
<ds:datastoreItem xmlns:ds="http://schemas.openxmlformats.org/officeDocument/2006/customXml" ds:itemID="{71BE7A58-2D9B-44A2-BF79-1849F429E5E0}"/>
</file>

<file path=docProps/app.xml><?xml version="1.0" encoding="utf-8"?>
<Properties xmlns="http://schemas.openxmlformats.org/officeDocument/2006/extended-properties" xmlns:vt="http://schemas.openxmlformats.org/officeDocument/2006/docPropsVTypes">
  <Template>GSNormal.dotm</Template>
  <TotalTime>28</TotalTime>
  <Pages>1</Pages>
  <Words>960</Words>
  <Characters>4846</Characters>
  <Application>Microsoft Office Word</Application>
  <DocSecurity>0</DocSecurity>
  <Lines>82</Lines>
  <Paragraphs>33</Paragraphs>
  <ScaleCrop>false</ScaleCrop>
  <HeadingPairs>
    <vt:vector size="2" baseType="variant">
      <vt:variant>
        <vt:lpstr>Title</vt:lpstr>
      </vt:variant>
      <vt:variant>
        <vt:i4>1</vt:i4>
      </vt:variant>
    </vt:vector>
  </HeadingPairs>
  <TitlesOfParts>
    <vt:vector size="1" baseType="lpstr">
      <vt:lpstr/>
    </vt:vector>
  </TitlesOfParts>
  <Company>Gibson Sheat Lawyers</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GSbrand</cp:keywords>
  <dc:description/>
  <cp:lastModifiedBy>Tenille Burnside</cp:lastModifiedBy>
  <cp:revision>5</cp:revision>
  <cp:lastPrinted>2000-10-27T00:36:00Z</cp:lastPrinted>
  <dcterms:created xsi:type="dcterms:W3CDTF">2025-09-23T03:27:00Z</dcterms:created>
  <dcterms:modified xsi:type="dcterms:W3CDTF">2025-09-23T04:07:00Z</dcterms:modified>
  <cp:category>3468-0841-8878-V1 [355370]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ContentTypeId">
    <vt:lpwstr>0x010100778667148B61AC40A5BE2F83B5FF130D</vt:lpwstr>
  </property>
</Properties>
</file>